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bCs/>
          <w:color w:val="000000"/>
          <w:sz w:val="44"/>
          <w:szCs w:val="44"/>
        </w:rPr>
      </w:pPr>
      <w:bookmarkStart w:id="0" w:name="_GoBack"/>
      <w:bookmarkEnd w:id="0"/>
      <w:r>
        <w:rPr>
          <w:rFonts w:hint="eastAsia" w:ascii="方正小标宋简体" w:hAnsi="方正小标宋简体" w:eastAsia="方正小标宋简体" w:cs="方正小标宋简体"/>
          <w:bCs/>
          <w:color w:val="000000"/>
          <w:sz w:val="44"/>
          <w:szCs w:val="44"/>
        </w:rPr>
        <w:t>关于开展一次性就业创业服务补助</w:t>
      </w:r>
    </w:p>
    <w:p>
      <w:pPr>
        <w:spacing w:line="64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申报工作的通知</w:t>
      </w:r>
    </w:p>
    <w:p>
      <w:pPr>
        <w:spacing w:line="572" w:lineRule="exact"/>
        <w:jc w:val="center"/>
        <w:rPr>
          <w:rFonts w:ascii="方正小标宋简体" w:hAnsi="方正小标宋简体" w:eastAsia="方正小标宋简体" w:cs="方正小标宋简体"/>
          <w:bCs/>
          <w:color w:val="000000"/>
          <w:sz w:val="44"/>
          <w:szCs w:val="44"/>
        </w:rPr>
      </w:pPr>
    </w:p>
    <w:p>
      <w:pPr>
        <w:spacing w:line="560" w:lineRule="exact"/>
        <w:rPr>
          <w:rFonts w:ascii="仿宋_GB2312" w:hAnsi="仿宋" w:eastAsia="仿宋_GB2312"/>
          <w:color w:val="000000"/>
          <w:sz w:val="32"/>
          <w:szCs w:val="32"/>
        </w:rPr>
      </w:pPr>
      <w:r>
        <w:rPr>
          <w:rFonts w:hint="eastAsia" w:ascii="仿宋_GB2312" w:hAnsi="仿宋" w:eastAsia="仿宋_GB2312"/>
          <w:color w:val="000000"/>
          <w:sz w:val="32"/>
          <w:szCs w:val="32"/>
        </w:rPr>
        <w:t>各区</w:t>
      </w:r>
      <w:r>
        <w:rPr>
          <w:rFonts w:ascii="仿宋_GB2312" w:hAnsi="仿宋" w:eastAsia="仿宋_GB2312"/>
          <w:color w:val="000000"/>
          <w:sz w:val="32"/>
          <w:szCs w:val="32"/>
        </w:rPr>
        <w:t>人力资源和社会保障局、北京经济技术开发区社会事业局，</w:t>
      </w:r>
      <w:r>
        <w:rPr>
          <w:rFonts w:hint="eastAsia" w:ascii="仿宋_GB2312" w:hAnsi="仿宋" w:eastAsia="仿宋_GB2312"/>
          <w:color w:val="000000"/>
          <w:sz w:val="32"/>
          <w:szCs w:val="32"/>
        </w:rPr>
        <w:t>各经营性人力资源服务机构：</w:t>
      </w:r>
    </w:p>
    <w:p>
      <w:pPr>
        <w:spacing w:line="56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为落实</w:t>
      </w:r>
      <w:r>
        <w:rPr>
          <w:rFonts w:hint="eastAsia" w:ascii="仿宋_GB2312" w:hAnsi="仿宋" w:eastAsia="仿宋_GB2312"/>
          <w:color w:val="000000"/>
          <w:sz w:val="32"/>
          <w:szCs w:val="32"/>
        </w:rPr>
        <w:t>《关于做好疫情防控期间有关就业工作的通知》（京人社就</w:t>
      </w:r>
      <w:r>
        <w:rPr>
          <w:rFonts w:hint="eastAsia" w:ascii="仿宋_GB2312" w:hAnsi="仿宋" w:eastAsia="仿宋_GB2312"/>
          <w:sz w:val="32"/>
          <w:szCs w:val="32"/>
        </w:rPr>
        <w:t>字</w:t>
      </w:r>
      <w:r>
        <w:rPr>
          <w:rFonts w:hint="eastAsia" w:ascii="仿宋_GB2312" w:hAnsi="仿宋" w:eastAsia="仿宋_GB2312"/>
          <w:color w:val="000000"/>
          <w:sz w:val="32"/>
          <w:szCs w:val="32"/>
        </w:rPr>
        <w:t>〔2020〕14号）和</w:t>
      </w:r>
      <w:r>
        <w:rPr>
          <w:rFonts w:ascii="仿宋_GB2312" w:hAnsi="仿宋" w:eastAsia="仿宋_GB2312"/>
          <w:color w:val="000000"/>
          <w:sz w:val="32"/>
          <w:szCs w:val="32"/>
        </w:rPr>
        <w:t>《</w:t>
      </w:r>
      <w:r>
        <w:rPr>
          <w:rFonts w:hint="eastAsia" w:ascii="仿宋_GB2312" w:hAnsi="仿宋" w:eastAsia="仿宋_GB2312"/>
          <w:color w:val="000000"/>
          <w:sz w:val="32"/>
          <w:szCs w:val="32"/>
        </w:rPr>
        <w:t>关于落实一次性就业创业服务补助有关工作的通知</w:t>
      </w:r>
      <w:r>
        <w:rPr>
          <w:rFonts w:ascii="仿宋_GB2312" w:hAnsi="仿宋" w:eastAsia="仿宋_GB2312"/>
          <w:color w:val="000000"/>
          <w:sz w:val="32"/>
          <w:szCs w:val="32"/>
        </w:rPr>
        <w:t>》要求，</w:t>
      </w:r>
      <w:r>
        <w:rPr>
          <w:rFonts w:hint="eastAsia" w:ascii="仿宋_GB2312" w:hAnsi="仿宋" w:eastAsia="仿宋_GB2312"/>
          <w:color w:val="000000"/>
          <w:sz w:val="32"/>
          <w:szCs w:val="32"/>
        </w:rPr>
        <w:t>现就经营性人力资源服务机构（以下简称服务机构</w:t>
      </w:r>
      <w:r>
        <w:rPr>
          <w:rFonts w:ascii="仿宋_GB2312" w:hAnsi="仿宋" w:eastAsia="仿宋_GB2312"/>
          <w:color w:val="000000"/>
          <w:sz w:val="32"/>
          <w:szCs w:val="32"/>
        </w:rPr>
        <w:t>）</w:t>
      </w:r>
      <w:r>
        <w:rPr>
          <w:rFonts w:hint="eastAsia" w:ascii="仿宋_GB2312" w:hAnsi="仿宋" w:eastAsia="仿宋_GB2312"/>
          <w:color w:val="000000"/>
          <w:sz w:val="32"/>
          <w:szCs w:val="32"/>
        </w:rPr>
        <w:t>申报一次性就业创业服务补助</w:t>
      </w:r>
      <w:r>
        <w:rPr>
          <w:rFonts w:ascii="仿宋_GB2312" w:hAnsi="仿宋" w:eastAsia="仿宋_GB2312"/>
          <w:color w:val="000000"/>
          <w:sz w:val="32"/>
          <w:szCs w:val="32"/>
        </w:rPr>
        <w:t>有关事项通知如下：</w:t>
      </w:r>
    </w:p>
    <w:p>
      <w:pPr>
        <w:numPr>
          <w:ilvl w:val="0"/>
          <w:numId w:val="2"/>
        </w:num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申请对象</w:t>
      </w:r>
    </w:p>
    <w:p>
      <w:pPr>
        <w:spacing w:line="560" w:lineRule="exact"/>
        <w:ind w:firstLine="576" w:firstLineChars="200"/>
        <w:rPr>
          <w:rFonts w:ascii="仿宋_GB2312" w:hAnsi="仿宋" w:eastAsia="仿宋_GB2312"/>
          <w:color w:val="000000"/>
          <w:sz w:val="32"/>
          <w:szCs w:val="32"/>
        </w:rPr>
      </w:pPr>
      <w:r>
        <w:rPr>
          <w:rFonts w:ascii="仿宋_GB2312" w:hAnsi="仿宋" w:eastAsia="仿宋_GB2312"/>
          <w:color w:val="000000"/>
          <w:spacing w:val="-16"/>
          <w:sz w:val="32"/>
          <w:szCs w:val="32"/>
        </w:rPr>
        <w:t>依法取得市、区人力资源社会保障部门颁发</w:t>
      </w:r>
      <w:r>
        <w:rPr>
          <w:rFonts w:hint="eastAsia" w:ascii="仿宋_GB2312" w:hAnsi="仿宋" w:eastAsia="仿宋_GB2312"/>
          <w:color w:val="000000"/>
          <w:spacing w:val="-16"/>
          <w:sz w:val="32"/>
          <w:szCs w:val="32"/>
        </w:rPr>
        <w:t>的《人力</w:t>
      </w:r>
      <w:r>
        <w:rPr>
          <w:rFonts w:ascii="仿宋_GB2312" w:hAnsi="仿宋" w:eastAsia="仿宋_GB2312"/>
          <w:color w:val="000000"/>
          <w:spacing w:val="-16"/>
          <w:sz w:val="32"/>
          <w:szCs w:val="32"/>
        </w:rPr>
        <w:t>资源服务许可证</w:t>
      </w:r>
      <w:r>
        <w:rPr>
          <w:rFonts w:hint="eastAsia" w:ascii="仿宋_GB2312" w:hAnsi="仿宋" w:eastAsia="仿宋_GB2312"/>
          <w:color w:val="000000"/>
          <w:spacing w:val="-16"/>
          <w:sz w:val="32"/>
          <w:szCs w:val="32"/>
        </w:rPr>
        <w:t>》</w:t>
      </w:r>
      <w:r>
        <w:rPr>
          <w:rFonts w:ascii="仿宋_GB2312" w:hAnsi="仿宋" w:eastAsia="仿宋_GB2312"/>
          <w:color w:val="000000"/>
          <w:spacing w:val="-16"/>
          <w:sz w:val="32"/>
          <w:szCs w:val="32"/>
        </w:rPr>
        <w:t>，疫情防控期间为在“就业超市”急聘</w:t>
      </w:r>
      <w:r>
        <w:rPr>
          <w:rFonts w:hint="eastAsia" w:ascii="仿宋_GB2312" w:hAnsi="仿宋" w:eastAsia="仿宋_GB2312"/>
          <w:color w:val="000000"/>
          <w:spacing w:val="-16"/>
          <w:sz w:val="32"/>
          <w:szCs w:val="32"/>
        </w:rPr>
        <w:t>在线平台</w:t>
      </w:r>
      <w:r>
        <w:rPr>
          <w:rFonts w:hint="eastAsia" w:ascii="仿宋_GB2312" w:hAnsi="仿宋" w:eastAsia="仿宋_GB2312"/>
          <w:color w:val="000000"/>
          <w:sz w:val="32"/>
          <w:szCs w:val="32"/>
        </w:rPr>
        <w:t>（</w:t>
      </w:r>
      <w:r>
        <w:fldChar w:fldCharType="begin"/>
      </w:r>
      <w:r>
        <w:instrText xml:space="preserve"> HYPERLINK "http://fuwu.rsj.beijing.gov.cn/jycy/jycs/kyjp.html" </w:instrText>
      </w:r>
      <w:r>
        <w:fldChar w:fldCharType="separate"/>
      </w:r>
      <w:r>
        <w:rPr>
          <w:rFonts w:ascii="仿宋_GB2312" w:hAnsi="仿宋" w:eastAsia="仿宋_GB2312"/>
          <w:color w:val="000000"/>
          <w:sz w:val="32"/>
          <w:szCs w:val="32"/>
        </w:rPr>
        <w:t>http://fuwu.rsj.beijing.gov.cn/jycy/jycs/kyjp.html</w:t>
      </w:r>
      <w:r>
        <w:rPr>
          <w:rFonts w:ascii="仿宋_GB2312" w:hAnsi="仿宋" w:eastAsia="仿宋_GB2312"/>
          <w:color w:val="000000"/>
          <w:sz w:val="32"/>
          <w:szCs w:val="32"/>
        </w:rPr>
        <w:fldChar w:fldCharType="end"/>
      </w:r>
      <w:r>
        <w:rPr>
          <w:rFonts w:hint="eastAsia" w:ascii="仿宋_GB2312" w:hAnsi="仿宋" w:eastAsia="仿宋_GB2312"/>
          <w:color w:val="000000"/>
          <w:sz w:val="32"/>
          <w:szCs w:val="32"/>
        </w:rPr>
        <w:t>）</w:t>
      </w:r>
      <w:r>
        <w:rPr>
          <w:rFonts w:ascii="仿宋_GB2312" w:hAnsi="仿宋" w:eastAsia="仿宋_GB2312"/>
          <w:color w:val="000000"/>
          <w:sz w:val="32"/>
          <w:szCs w:val="32"/>
        </w:rPr>
        <w:t>中发布用工需求信息的重点企业提供职业介绍服务，且推荐成功上岗人数达到一定规模的服务机构。</w:t>
      </w:r>
    </w:p>
    <w:p>
      <w:pPr>
        <w:numPr>
          <w:ilvl w:val="0"/>
          <w:numId w:val="2"/>
        </w:num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申请时间</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自2020年12月21日起至</w:t>
      </w:r>
      <w:r>
        <w:rPr>
          <w:rFonts w:ascii="仿宋_GB2312" w:hAnsi="仿宋" w:eastAsia="仿宋_GB2312"/>
          <w:color w:val="000000"/>
          <w:sz w:val="32"/>
          <w:szCs w:val="32"/>
        </w:rPr>
        <w:t>2021</w:t>
      </w:r>
      <w:r>
        <w:rPr>
          <w:rFonts w:hint="eastAsia" w:ascii="仿宋_GB2312" w:hAnsi="仿宋" w:eastAsia="仿宋_GB2312"/>
          <w:color w:val="000000"/>
          <w:sz w:val="32"/>
          <w:szCs w:val="32"/>
        </w:rPr>
        <w:t>年2月10日止。</w:t>
      </w:r>
    </w:p>
    <w:p>
      <w:pPr>
        <w:numPr>
          <w:ilvl w:val="0"/>
          <w:numId w:val="2"/>
        </w:num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补助标准</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服务机构为重点企业推荐成功上岗，人数为50人（含）以上的，补助2.4万元；100人（含）以上的，补助4.5万元；200人（含）以上的，补助9万元。推荐成功上岗的人员不限用工形式，既可以是合同制用工，也可是非全日制、临时性、季节性、弹性工作等灵活形式用工。服务机构为多家重点企业提供职业介绍服务，申请享受一次性就业创业服务补助时，推荐成功上岗人数可累加计算，最高补助9万元</w:t>
      </w:r>
      <w:r>
        <w:rPr>
          <w:rFonts w:ascii="仿宋_GB2312" w:hAnsi="仿宋" w:eastAsia="仿宋_GB2312"/>
          <w:color w:val="000000"/>
          <w:sz w:val="32"/>
          <w:szCs w:val="32"/>
        </w:rPr>
        <w:t>。</w:t>
      </w:r>
    </w:p>
    <w:p>
      <w:pPr>
        <w:numPr>
          <w:ilvl w:val="0"/>
          <w:numId w:val="2"/>
        </w:numPr>
        <w:spacing w:line="560" w:lineRule="exact"/>
        <w:ind w:firstLine="640" w:firstLineChars="200"/>
        <w:rPr>
          <w:rFonts w:ascii="黑体" w:hAnsi="黑体" w:eastAsia="黑体" w:cs="黑体"/>
          <w:color w:val="000000"/>
          <w:sz w:val="32"/>
          <w:szCs w:val="32"/>
        </w:rPr>
      </w:pPr>
      <w:r>
        <w:rPr>
          <w:rFonts w:ascii="黑体" w:hAnsi="黑体" w:eastAsia="黑体" w:cs="黑体"/>
          <w:color w:val="000000"/>
          <w:sz w:val="32"/>
          <w:szCs w:val="32"/>
        </w:rPr>
        <w:t>申请</w:t>
      </w:r>
      <w:r>
        <w:rPr>
          <w:rFonts w:hint="eastAsia" w:ascii="黑体" w:hAnsi="黑体" w:eastAsia="黑体" w:cs="黑体"/>
          <w:color w:val="000000"/>
          <w:sz w:val="32"/>
          <w:szCs w:val="32"/>
        </w:rPr>
        <w:t>材料及</w:t>
      </w:r>
      <w:r>
        <w:rPr>
          <w:rFonts w:hint="eastAsia" w:ascii="黑体" w:hAnsi="黑体" w:eastAsia="黑体" w:cs="黑体"/>
          <w:sz w:val="32"/>
          <w:szCs w:val="32"/>
        </w:rPr>
        <w:t>要求</w:t>
      </w: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w:t>
      </w:r>
      <w:r>
        <w:rPr>
          <w:rFonts w:ascii="仿宋_GB2312" w:hAnsi="仿宋" w:eastAsia="仿宋_GB2312"/>
          <w:color w:val="000000"/>
          <w:sz w:val="32"/>
          <w:szCs w:val="32"/>
        </w:rPr>
        <w:t>）《</w:t>
      </w:r>
      <w:r>
        <w:rPr>
          <w:rFonts w:hint="eastAsia" w:ascii="仿宋_GB2312" w:hAnsi="仿宋" w:eastAsia="仿宋_GB2312"/>
          <w:color w:val="000000"/>
          <w:sz w:val="32"/>
          <w:szCs w:val="32"/>
        </w:rPr>
        <w:t>北京市一次性就业创业服务补助申请审批表</w:t>
      </w:r>
      <w:r>
        <w:rPr>
          <w:rFonts w:ascii="仿宋_GB2312" w:hAnsi="仿宋" w:eastAsia="仿宋_GB2312"/>
          <w:color w:val="000000"/>
          <w:sz w:val="32"/>
          <w:szCs w:val="32"/>
        </w:rPr>
        <w:t>》</w:t>
      </w:r>
      <w:r>
        <w:rPr>
          <w:rFonts w:hint="eastAsia" w:ascii="仿宋_GB2312" w:hAnsi="仿宋" w:eastAsia="仿宋_GB2312"/>
          <w:color w:val="000000"/>
          <w:sz w:val="32"/>
          <w:szCs w:val="32"/>
        </w:rPr>
        <w:t>（附件1）；</w:t>
      </w: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（二）《北京市</w:t>
      </w:r>
      <w:r>
        <w:rPr>
          <w:rFonts w:ascii="仿宋_GB2312" w:hAnsi="仿宋" w:eastAsia="仿宋_GB2312"/>
          <w:color w:val="000000"/>
          <w:sz w:val="32"/>
          <w:szCs w:val="32"/>
        </w:rPr>
        <w:t>经营性人力资源服务机构服务重点企业职业介绍推荐成功上岗人员名单》</w:t>
      </w:r>
      <w:r>
        <w:rPr>
          <w:rFonts w:hint="eastAsia" w:ascii="仿宋_GB2312" w:hAnsi="仿宋" w:eastAsia="仿宋_GB2312"/>
          <w:color w:val="000000"/>
          <w:sz w:val="32"/>
          <w:szCs w:val="32"/>
        </w:rPr>
        <w:t>（附件2）；</w:t>
      </w: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（三）经重点企业和服务机构双方认可，能</w:t>
      </w:r>
      <w:r>
        <w:rPr>
          <w:rFonts w:ascii="仿宋_GB2312" w:hAnsi="仿宋" w:eastAsia="仿宋_GB2312"/>
          <w:color w:val="000000"/>
          <w:sz w:val="32"/>
          <w:szCs w:val="32"/>
        </w:rPr>
        <w:t>认定被推荐人员为重</w:t>
      </w:r>
      <w:r>
        <w:rPr>
          <w:rFonts w:hint="eastAsia" w:ascii="仿宋_GB2312" w:hAnsi="仿宋" w:eastAsia="仿宋_GB2312"/>
          <w:color w:val="000000"/>
          <w:sz w:val="32"/>
          <w:szCs w:val="32"/>
        </w:rPr>
        <w:t>点</w:t>
      </w:r>
      <w:r>
        <w:rPr>
          <w:rFonts w:ascii="仿宋_GB2312" w:hAnsi="仿宋" w:eastAsia="仿宋_GB2312"/>
          <w:color w:val="000000"/>
          <w:sz w:val="32"/>
          <w:szCs w:val="32"/>
        </w:rPr>
        <w:t>企业提供用工服务的证明材料，</w:t>
      </w:r>
      <w:r>
        <w:rPr>
          <w:rFonts w:hint="eastAsia" w:ascii="仿宋_GB2312" w:hAnsi="仿宋" w:eastAsia="仿宋_GB2312"/>
          <w:color w:val="000000"/>
          <w:sz w:val="32"/>
          <w:szCs w:val="32"/>
        </w:rPr>
        <w:t>下述</w:t>
      </w:r>
      <w:r>
        <w:rPr>
          <w:rFonts w:ascii="仿宋_GB2312" w:hAnsi="仿宋" w:eastAsia="仿宋_GB2312"/>
          <w:color w:val="000000"/>
          <w:sz w:val="32"/>
          <w:szCs w:val="32"/>
        </w:rPr>
        <w:t>三类</w:t>
      </w:r>
      <w:r>
        <w:rPr>
          <w:rFonts w:hint="eastAsia" w:ascii="仿宋_GB2312" w:hAnsi="仿宋" w:eastAsia="仿宋_GB2312"/>
          <w:color w:val="000000"/>
          <w:sz w:val="32"/>
          <w:szCs w:val="32"/>
        </w:rPr>
        <w:t>材料之一</w:t>
      </w:r>
      <w:r>
        <w:rPr>
          <w:rFonts w:ascii="仿宋_GB2312" w:hAnsi="仿宋" w:eastAsia="仿宋_GB2312"/>
          <w:color w:val="000000"/>
          <w:sz w:val="32"/>
          <w:szCs w:val="32"/>
        </w:rPr>
        <w:t>即可</w:t>
      </w:r>
      <w:r>
        <w:rPr>
          <w:rFonts w:hint="eastAsia" w:ascii="仿宋_GB2312" w:hAnsi="仿宋" w:eastAsia="仿宋_GB2312"/>
          <w:color w:val="000000"/>
          <w:sz w:val="32"/>
          <w:szCs w:val="32"/>
        </w:rPr>
        <w:t>：</w:t>
      </w: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w:t>
      </w:r>
      <w:r>
        <w:rPr>
          <w:rFonts w:ascii="仿宋_GB2312" w:hAnsi="仿宋" w:eastAsia="仿宋_GB2312"/>
          <w:color w:val="000000"/>
          <w:sz w:val="32"/>
          <w:szCs w:val="32"/>
        </w:rPr>
        <w:t>.</w:t>
      </w:r>
      <w:r>
        <w:rPr>
          <w:rFonts w:hint="eastAsia" w:ascii="仿宋_GB2312" w:hAnsi="仿宋" w:eastAsia="仿宋_GB2312"/>
          <w:color w:val="000000"/>
          <w:sz w:val="32"/>
          <w:szCs w:val="32"/>
        </w:rPr>
        <w:t>重点企业（或服务机构）支付劳动者薪酬的证明;</w:t>
      </w: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w:t>
      </w:r>
      <w:r>
        <w:rPr>
          <w:rFonts w:ascii="仿宋_GB2312" w:hAnsi="仿宋" w:eastAsia="仿宋_GB2312"/>
          <w:color w:val="000000"/>
          <w:sz w:val="32"/>
          <w:szCs w:val="32"/>
        </w:rPr>
        <w:t>.</w:t>
      </w:r>
      <w:r>
        <w:rPr>
          <w:rFonts w:hint="eastAsia" w:ascii="仿宋_GB2312" w:hAnsi="仿宋" w:eastAsia="仿宋_GB2312"/>
          <w:color w:val="000000"/>
          <w:sz w:val="32"/>
          <w:szCs w:val="32"/>
        </w:rPr>
        <w:t>重点企业（或服务机构）与劳动者签订的劳务协议；</w:t>
      </w: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w:t>
      </w:r>
      <w:r>
        <w:rPr>
          <w:rFonts w:ascii="仿宋_GB2312" w:hAnsi="仿宋" w:eastAsia="仿宋_GB2312"/>
          <w:color w:val="000000"/>
          <w:sz w:val="32"/>
          <w:szCs w:val="32"/>
        </w:rPr>
        <w:t>.</w:t>
      </w:r>
      <w:r>
        <w:rPr>
          <w:rFonts w:hint="eastAsia" w:ascii="仿宋_GB2312" w:hAnsi="仿宋" w:eastAsia="仿宋_GB2312"/>
          <w:color w:val="000000"/>
          <w:sz w:val="32"/>
          <w:szCs w:val="32"/>
        </w:rPr>
        <w:t>重点企业与劳动者签订劳动合同并缴纳社会保险的证明。</w:t>
      </w:r>
    </w:p>
    <w:p>
      <w:pPr>
        <w:numPr>
          <w:ilvl w:val="0"/>
          <w:numId w:val="2"/>
        </w:num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材料</w:t>
      </w:r>
      <w:r>
        <w:rPr>
          <w:rFonts w:ascii="黑体" w:hAnsi="黑体" w:eastAsia="黑体" w:cs="黑体"/>
          <w:color w:val="000000"/>
          <w:sz w:val="32"/>
          <w:szCs w:val="32"/>
        </w:rPr>
        <w:t>申报</w:t>
      </w:r>
      <w:r>
        <w:rPr>
          <w:rFonts w:hint="eastAsia" w:ascii="黑体" w:hAnsi="黑体" w:eastAsia="黑体" w:cs="黑体"/>
          <w:color w:val="000000"/>
          <w:sz w:val="32"/>
          <w:szCs w:val="32"/>
        </w:rPr>
        <w:t>流程</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服务机构</w:t>
      </w:r>
      <w:r>
        <w:rPr>
          <w:rFonts w:ascii="仿宋_GB2312" w:hAnsi="仿宋" w:eastAsia="仿宋_GB2312"/>
          <w:color w:val="000000"/>
          <w:sz w:val="32"/>
          <w:szCs w:val="32"/>
        </w:rPr>
        <w:t>通过网上提交申请材料，具体流程如下：</w:t>
      </w:r>
    </w:p>
    <w:p>
      <w:pPr>
        <w:spacing w:line="56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（一）进入北京市人力资源和社会保障局</w:t>
      </w:r>
      <w:r>
        <w:rPr>
          <w:rFonts w:hint="eastAsia" w:ascii="仿宋_GB2312" w:hAnsi="仿宋" w:eastAsia="仿宋_GB2312"/>
          <w:color w:val="000000"/>
          <w:sz w:val="32"/>
          <w:szCs w:val="32"/>
        </w:rPr>
        <w:t>“就业超市”平台或</w:t>
      </w:r>
      <w:r>
        <w:rPr>
          <w:rFonts w:ascii="仿宋_GB2312" w:hAnsi="仿宋" w:eastAsia="仿宋_GB2312"/>
          <w:color w:val="000000"/>
          <w:sz w:val="32"/>
          <w:szCs w:val="32"/>
        </w:rPr>
        <w:t>展开左侧</w:t>
      </w:r>
      <w:r>
        <w:rPr>
          <w:rFonts w:hint="eastAsia" w:ascii="仿宋_GB2312" w:hAnsi="仿宋" w:eastAsia="仿宋_GB2312"/>
          <w:color w:val="000000"/>
          <w:sz w:val="32"/>
          <w:szCs w:val="32"/>
        </w:rPr>
        <w:t>“</w:t>
      </w:r>
      <w:r>
        <w:rPr>
          <w:rFonts w:ascii="仿宋_GB2312" w:hAnsi="仿宋" w:eastAsia="仿宋_GB2312"/>
          <w:color w:val="000000"/>
          <w:sz w:val="32"/>
          <w:szCs w:val="32"/>
        </w:rPr>
        <w:t>应对疫情北京人社服务包</w:t>
      </w:r>
      <w:r>
        <w:rPr>
          <w:rFonts w:hint="eastAsia" w:ascii="仿宋_GB2312" w:hAnsi="仿宋" w:eastAsia="仿宋_GB2312"/>
          <w:color w:val="000000"/>
          <w:sz w:val="32"/>
          <w:szCs w:val="32"/>
        </w:rPr>
        <w:t>”</w:t>
      </w:r>
      <w:r>
        <w:rPr>
          <w:rFonts w:ascii="仿宋_GB2312" w:hAnsi="仿宋" w:eastAsia="仿宋_GB2312"/>
          <w:color w:val="000000"/>
          <w:sz w:val="32"/>
          <w:szCs w:val="32"/>
        </w:rPr>
        <w:t>，点击</w:t>
      </w:r>
      <w:r>
        <w:rPr>
          <w:rFonts w:hint="eastAsia" w:ascii="仿宋_GB2312" w:hAnsi="仿宋" w:eastAsia="仿宋_GB2312"/>
          <w:color w:val="000000"/>
          <w:sz w:val="32"/>
          <w:szCs w:val="32"/>
        </w:rPr>
        <w:t>“</w:t>
      </w:r>
      <w:r>
        <w:rPr>
          <w:rFonts w:ascii="仿宋_GB2312" w:hAnsi="仿宋" w:eastAsia="仿宋_GB2312"/>
          <w:color w:val="000000"/>
          <w:sz w:val="32"/>
          <w:szCs w:val="32"/>
        </w:rPr>
        <w:t>一次性就业创业服务补助申请</w:t>
      </w:r>
      <w:r>
        <w:rPr>
          <w:rFonts w:hint="eastAsia" w:ascii="仿宋_GB2312" w:hAnsi="仿宋" w:eastAsia="仿宋_GB2312"/>
          <w:color w:val="000000"/>
          <w:sz w:val="32"/>
          <w:szCs w:val="32"/>
        </w:rPr>
        <w:t>”</w:t>
      </w:r>
      <w:r>
        <w:rPr>
          <w:rFonts w:ascii="仿宋_GB2312" w:hAnsi="仿宋" w:eastAsia="仿宋_GB2312"/>
          <w:color w:val="000000"/>
          <w:sz w:val="32"/>
          <w:szCs w:val="32"/>
        </w:rPr>
        <w:t>，</w:t>
      </w:r>
      <w:r>
        <w:rPr>
          <w:rFonts w:hint="eastAsia" w:ascii="仿宋_GB2312" w:hAnsi="仿宋" w:eastAsia="仿宋_GB2312"/>
          <w:color w:val="000000"/>
          <w:sz w:val="32"/>
          <w:szCs w:val="32"/>
        </w:rPr>
        <w:t>登录“</w:t>
      </w:r>
      <w:r>
        <w:rPr>
          <w:rFonts w:ascii="仿宋_GB2312" w:hAnsi="仿宋" w:eastAsia="仿宋_GB2312"/>
          <w:color w:val="000000"/>
          <w:sz w:val="32"/>
          <w:szCs w:val="32"/>
        </w:rPr>
        <w:t>北京市统一身份认证平台</w:t>
      </w:r>
      <w:r>
        <w:rPr>
          <w:rFonts w:hint="eastAsia" w:ascii="仿宋_GB2312" w:hAnsi="仿宋" w:eastAsia="仿宋_GB2312"/>
          <w:color w:val="000000"/>
          <w:sz w:val="32"/>
          <w:szCs w:val="32"/>
        </w:rPr>
        <w:t>”</w:t>
      </w:r>
      <w:r>
        <w:rPr>
          <w:rFonts w:ascii="仿宋_GB2312" w:hAnsi="仿宋" w:eastAsia="仿宋_GB2312"/>
          <w:color w:val="000000"/>
          <w:sz w:val="32"/>
          <w:szCs w:val="32"/>
        </w:rPr>
        <w:t>。</w:t>
      </w:r>
      <w:r>
        <w:rPr>
          <w:rFonts w:hint="eastAsia" w:ascii="仿宋_GB2312" w:hAnsi="仿宋" w:eastAsia="仿宋_GB2312"/>
          <w:color w:val="000000"/>
          <w:sz w:val="32"/>
          <w:szCs w:val="32"/>
        </w:rPr>
        <w:t>服务机构首次登陆系统，需填写并保存机构基本信息。</w:t>
      </w:r>
    </w:p>
    <w:p>
      <w:pPr>
        <w:spacing w:line="56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（二）点击</w:t>
      </w:r>
      <w:r>
        <w:rPr>
          <w:rFonts w:hint="eastAsia" w:ascii="仿宋_GB2312" w:hAnsi="仿宋" w:eastAsia="仿宋_GB2312"/>
          <w:color w:val="000000"/>
          <w:sz w:val="32"/>
          <w:szCs w:val="32"/>
        </w:rPr>
        <w:t>“</w:t>
      </w:r>
      <w:r>
        <w:rPr>
          <w:rFonts w:ascii="仿宋_GB2312" w:hAnsi="仿宋" w:eastAsia="仿宋_GB2312"/>
          <w:color w:val="000000"/>
          <w:sz w:val="32"/>
          <w:szCs w:val="32"/>
        </w:rPr>
        <w:t>申请</w:t>
      </w:r>
      <w:r>
        <w:rPr>
          <w:rFonts w:hint="eastAsia" w:ascii="仿宋_GB2312" w:hAnsi="仿宋" w:eastAsia="仿宋_GB2312"/>
          <w:color w:val="000000"/>
          <w:sz w:val="32"/>
          <w:szCs w:val="32"/>
        </w:rPr>
        <w:t>”</w:t>
      </w:r>
      <w:r>
        <w:rPr>
          <w:rFonts w:ascii="仿宋_GB2312" w:hAnsi="仿宋" w:eastAsia="仿宋_GB2312"/>
          <w:color w:val="000000"/>
          <w:sz w:val="32"/>
          <w:szCs w:val="32"/>
        </w:rPr>
        <w:t>按钮，进入补助申请页面，选择</w:t>
      </w:r>
      <w:r>
        <w:rPr>
          <w:rFonts w:hint="eastAsia" w:ascii="仿宋_GB2312" w:hAnsi="仿宋" w:eastAsia="仿宋_GB2312"/>
          <w:color w:val="000000"/>
          <w:sz w:val="32"/>
          <w:szCs w:val="32"/>
        </w:rPr>
        <w:t>“</w:t>
      </w:r>
      <w:r>
        <w:rPr>
          <w:rFonts w:ascii="仿宋_GB2312" w:hAnsi="仿宋" w:eastAsia="仿宋_GB2312"/>
          <w:color w:val="000000"/>
          <w:sz w:val="32"/>
          <w:szCs w:val="32"/>
        </w:rPr>
        <w:t>逐条录入</w:t>
      </w:r>
      <w:r>
        <w:rPr>
          <w:rFonts w:hint="eastAsia" w:ascii="仿宋_GB2312" w:hAnsi="仿宋" w:eastAsia="仿宋_GB2312"/>
          <w:color w:val="000000"/>
          <w:sz w:val="32"/>
          <w:szCs w:val="32"/>
        </w:rPr>
        <w:t>”</w:t>
      </w:r>
      <w:r>
        <w:rPr>
          <w:rFonts w:ascii="仿宋_GB2312" w:hAnsi="仿宋" w:eastAsia="仿宋_GB2312"/>
          <w:color w:val="000000"/>
          <w:sz w:val="32"/>
          <w:szCs w:val="32"/>
        </w:rPr>
        <w:t>或</w:t>
      </w:r>
      <w:r>
        <w:rPr>
          <w:rFonts w:hint="eastAsia" w:ascii="仿宋_GB2312" w:hAnsi="仿宋" w:eastAsia="仿宋_GB2312"/>
          <w:color w:val="000000"/>
          <w:sz w:val="32"/>
          <w:szCs w:val="32"/>
        </w:rPr>
        <w:t>“</w:t>
      </w:r>
      <w:r>
        <w:rPr>
          <w:rFonts w:ascii="仿宋_GB2312" w:hAnsi="仿宋" w:eastAsia="仿宋_GB2312"/>
          <w:color w:val="000000"/>
          <w:sz w:val="32"/>
          <w:szCs w:val="32"/>
        </w:rPr>
        <w:t>批量录入</w:t>
      </w:r>
      <w:r>
        <w:rPr>
          <w:rFonts w:hint="eastAsia" w:ascii="仿宋_GB2312" w:hAnsi="仿宋" w:eastAsia="仿宋_GB2312"/>
          <w:color w:val="000000"/>
          <w:sz w:val="32"/>
          <w:szCs w:val="32"/>
        </w:rPr>
        <w:t>”</w:t>
      </w:r>
      <w:r>
        <w:rPr>
          <w:rFonts w:ascii="仿宋_GB2312" w:hAnsi="仿宋" w:eastAsia="仿宋_GB2312"/>
          <w:color w:val="000000"/>
          <w:sz w:val="32"/>
          <w:szCs w:val="32"/>
        </w:rPr>
        <w:t>，录入并保存新增申请人员信息。</w:t>
      </w:r>
    </w:p>
    <w:p>
      <w:pPr>
        <w:spacing w:line="56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（三）点击界面</w:t>
      </w:r>
      <w:r>
        <w:rPr>
          <w:rFonts w:hint="eastAsia" w:ascii="仿宋_GB2312" w:hAnsi="仿宋" w:eastAsia="仿宋_GB2312"/>
          <w:color w:val="000000"/>
          <w:sz w:val="32"/>
          <w:szCs w:val="32"/>
        </w:rPr>
        <w:t>“提交</w:t>
      </w:r>
      <w:r>
        <w:rPr>
          <w:rFonts w:ascii="仿宋_GB2312" w:hAnsi="仿宋" w:eastAsia="仿宋_GB2312"/>
          <w:color w:val="000000"/>
          <w:sz w:val="32"/>
          <w:szCs w:val="32"/>
        </w:rPr>
        <w:t>申请</w:t>
      </w:r>
      <w:r>
        <w:rPr>
          <w:rFonts w:hint="eastAsia" w:ascii="仿宋_GB2312" w:hAnsi="仿宋" w:eastAsia="仿宋_GB2312"/>
          <w:color w:val="000000"/>
          <w:sz w:val="32"/>
          <w:szCs w:val="32"/>
        </w:rPr>
        <w:t>”</w:t>
      </w:r>
      <w:r>
        <w:rPr>
          <w:rFonts w:ascii="仿宋_GB2312" w:hAnsi="仿宋" w:eastAsia="仿宋_GB2312"/>
          <w:color w:val="000000"/>
          <w:sz w:val="32"/>
          <w:szCs w:val="32"/>
        </w:rPr>
        <w:t>按钮，完成提交。</w:t>
      </w:r>
    </w:p>
    <w:p>
      <w:pPr>
        <w:spacing w:line="56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详细操作可在系统页面下载</w:t>
      </w:r>
      <w:r>
        <w:rPr>
          <w:rFonts w:hint="eastAsia" w:ascii="仿宋_GB2312" w:hAnsi="仿宋" w:eastAsia="仿宋_GB2312"/>
          <w:color w:val="000000"/>
          <w:sz w:val="32"/>
          <w:szCs w:val="32"/>
        </w:rPr>
        <w:t>“</w:t>
      </w:r>
      <w:r>
        <w:rPr>
          <w:rFonts w:ascii="仿宋_GB2312" w:hAnsi="仿宋" w:eastAsia="仿宋_GB2312"/>
          <w:color w:val="000000"/>
          <w:sz w:val="32"/>
          <w:szCs w:val="32"/>
        </w:rPr>
        <w:t>一次性就业创业服务补助网上申请系统用户操作手册</w:t>
      </w:r>
      <w:r>
        <w:rPr>
          <w:rFonts w:hint="eastAsia" w:ascii="仿宋_GB2312" w:hAnsi="仿宋" w:eastAsia="仿宋_GB2312"/>
          <w:color w:val="000000"/>
          <w:sz w:val="32"/>
          <w:szCs w:val="32"/>
        </w:rPr>
        <w:t>”</w:t>
      </w:r>
      <w:r>
        <w:rPr>
          <w:rFonts w:ascii="仿宋_GB2312" w:hAnsi="仿宋" w:eastAsia="仿宋_GB2312"/>
          <w:color w:val="000000"/>
          <w:sz w:val="32"/>
          <w:szCs w:val="32"/>
        </w:rPr>
        <w:t>查看。</w:t>
      </w:r>
    </w:p>
    <w:p>
      <w:pPr>
        <w:spacing w:line="560" w:lineRule="exact"/>
        <w:ind w:firstLine="640" w:firstLineChars="200"/>
        <w:rPr>
          <w:rFonts w:ascii="仿宋_GB2312" w:hAnsi="仿宋" w:eastAsia="仿宋_GB2312"/>
          <w:color w:val="000000"/>
          <w:sz w:val="32"/>
          <w:szCs w:val="32"/>
        </w:rPr>
      </w:pP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附件</w:t>
      </w:r>
      <w:r>
        <w:rPr>
          <w:rFonts w:ascii="仿宋_GB2312" w:hAnsi="仿宋" w:eastAsia="仿宋_GB2312"/>
          <w:color w:val="000000"/>
          <w:sz w:val="32"/>
          <w:szCs w:val="32"/>
        </w:rPr>
        <w:t>：</w:t>
      </w:r>
    </w:p>
    <w:p>
      <w:pPr>
        <w:pStyle w:val="15"/>
        <w:numPr>
          <w:ilvl w:val="0"/>
          <w:numId w:val="3"/>
        </w:numPr>
        <w:spacing w:line="560" w:lineRule="exact"/>
        <w:ind w:firstLineChars="0"/>
        <w:rPr>
          <w:rFonts w:ascii="仿宋_GB2312" w:hAnsi="仿宋" w:eastAsia="仿宋_GB2312"/>
          <w:color w:val="000000"/>
          <w:sz w:val="32"/>
          <w:szCs w:val="32"/>
        </w:rPr>
      </w:pPr>
      <w:r>
        <w:rPr>
          <w:rFonts w:hint="eastAsia" w:ascii="仿宋_GB2312" w:hAnsi="仿宋" w:eastAsia="仿宋_GB2312"/>
          <w:color w:val="000000"/>
          <w:sz w:val="32"/>
          <w:szCs w:val="32"/>
        </w:rPr>
        <w:t>北京市一次性就业创业服务补助申请审批表</w:t>
      </w:r>
    </w:p>
    <w:p>
      <w:pPr>
        <w:pStyle w:val="15"/>
        <w:numPr>
          <w:ilvl w:val="0"/>
          <w:numId w:val="3"/>
        </w:numPr>
        <w:spacing w:line="560" w:lineRule="exact"/>
        <w:ind w:firstLineChars="0"/>
        <w:rPr>
          <w:rFonts w:ascii="仿宋_GB2312" w:hAnsi="仿宋" w:eastAsia="仿宋_GB2312"/>
          <w:color w:val="000000"/>
          <w:sz w:val="32"/>
          <w:szCs w:val="32"/>
        </w:rPr>
      </w:pPr>
      <w:r>
        <w:rPr>
          <w:rFonts w:hint="eastAsia" w:ascii="仿宋_GB2312" w:hAnsi="仿宋" w:eastAsia="仿宋_GB2312"/>
          <w:color w:val="000000"/>
          <w:sz w:val="32"/>
          <w:szCs w:val="32"/>
        </w:rPr>
        <w:t>北京市</w:t>
      </w:r>
      <w:r>
        <w:rPr>
          <w:rFonts w:ascii="仿宋_GB2312" w:hAnsi="仿宋" w:eastAsia="仿宋_GB2312"/>
          <w:color w:val="000000"/>
          <w:sz w:val="32"/>
          <w:szCs w:val="32"/>
        </w:rPr>
        <w:t>经营性人力资源服务机构服务重点企业职业介绍推荐成功上岗人员名单</w:t>
      </w:r>
    </w:p>
    <w:p>
      <w:pPr>
        <w:pStyle w:val="15"/>
        <w:spacing w:line="560" w:lineRule="exact"/>
        <w:ind w:left="1120" w:firstLine="0" w:firstLineChars="0"/>
        <w:rPr>
          <w:rFonts w:ascii="仿宋_GB2312" w:hAnsi="仿宋" w:eastAsia="仿宋_GB2312"/>
          <w:color w:val="000000"/>
          <w:sz w:val="32"/>
          <w:szCs w:val="32"/>
        </w:rPr>
      </w:pP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 xml:space="preserve">联系人：孙良谊   010-64521235  </w:t>
      </w:r>
    </w:p>
    <w:p>
      <w:pPr>
        <w:spacing w:line="560" w:lineRule="exact"/>
        <w:ind w:firstLine="1920" w:firstLineChars="600"/>
        <w:rPr>
          <w:rFonts w:ascii="仿宋_GB2312" w:hAnsi="仿宋" w:eastAsia="仿宋_GB2312"/>
          <w:color w:val="000000"/>
          <w:sz w:val="32"/>
          <w:szCs w:val="32"/>
        </w:rPr>
      </w:pPr>
      <w:r>
        <w:rPr>
          <w:rFonts w:hint="eastAsia" w:ascii="仿宋_GB2312" w:hAnsi="仿宋" w:eastAsia="仿宋_GB2312"/>
          <w:color w:val="000000"/>
          <w:sz w:val="32"/>
          <w:szCs w:val="32"/>
        </w:rPr>
        <w:t>葛</w:t>
      </w:r>
      <w:r>
        <w:rPr>
          <w:rFonts w:ascii="仿宋_GB2312" w:hAnsi="仿宋" w:eastAsia="仿宋_GB2312"/>
          <w:color w:val="000000"/>
          <w:sz w:val="32"/>
          <w:szCs w:val="32"/>
        </w:rPr>
        <w:t>梦琪</w:t>
      </w:r>
      <w:r>
        <w:rPr>
          <w:rFonts w:hint="eastAsia" w:ascii="仿宋_GB2312" w:hAnsi="仿宋" w:eastAsia="仿宋_GB2312"/>
          <w:color w:val="000000"/>
          <w:sz w:val="32"/>
          <w:szCs w:val="32"/>
        </w:rPr>
        <w:t xml:space="preserve">   010-6452123</w:t>
      </w:r>
      <w:r>
        <w:rPr>
          <w:rFonts w:ascii="仿宋_GB2312" w:hAnsi="仿宋" w:eastAsia="仿宋_GB2312"/>
          <w:color w:val="000000"/>
          <w:sz w:val="32"/>
          <w:szCs w:val="32"/>
        </w:rPr>
        <w:t>0</w:t>
      </w:r>
      <w:r>
        <w:rPr>
          <w:rFonts w:hint="eastAsia" w:ascii="仿宋_GB2312" w:hAnsi="仿宋" w:eastAsia="仿宋_GB2312"/>
          <w:color w:val="000000"/>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  箱：</w:t>
      </w:r>
      <w:r>
        <w:rPr>
          <w:rFonts w:ascii="仿宋_GB2312" w:hAnsi="仿宋_GB2312" w:eastAsia="仿宋_GB2312" w:cs="仿宋_GB2312"/>
          <w:sz w:val="32"/>
          <w:szCs w:val="32"/>
        </w:rPr>
        <w:t>gemengqi</w:t>
      </w:r>
      <w:r>
        <w:rPr>
          <w:rFonts w:hint="eastAsia" w:ascii="仿宋_GB2312" w:hAnsi="仿宋_GB2312" w:eastAsia="仿宋_GB2312" w:cs="仿宋_GB2312"/>
          <w:sz w:val="32"/>
          <w:szCs w:val="32"/>
        </w:rPr>
        <w:t>@rsj.beijing.gov.cn</w:t>
      </w:r>
    </w:p>
    <w:p>
      <w:pPr>
        <w:spacing w:line="560" w:lineRule="exact"/>
        <w:ind w:firstLine="640" w:firstLineChars="200"/>
        <w:rPr>
          <w:rFonts w:ascii="仿宋_GB2312" w:hAnsi="仿宋" w:eastAsia="仿宋_GB2312"/>
          <w:color w:val="000000"/>
          <w:sz w:val="32"/>
          <w:szCs w:val="32"/>
        </w:rPr>
      </w:pPr>
    </w:p>
    <w:p>
      <w:pPr>
        <w:spacing w:line="560" w:lineRule="exact"/>
        <w:ind w:firstLine="640" w:firstLineChars="200"/>
        <w:rPr>
          <w:rFonts w:ascii="仿宋_GB2312" w:hAnsi="仿宋" w:eastAsia="仿宋_GB2312"/>
          <w:color w:val="000000"/>
          <w:sz w:val="32"/>
          <w:szCs w:val="32"/>
        </w:rPr>
      </w:pPr>
    </w:p>
    <w:p>
      <w:pPr>
        <w:spacing w:line="560" w:lineRule="exact"/>
        <w:ind w:firstLine="3680" w:firstLineChars="1150"/>
        <w:rPr>
          <w:rFonts w:ascii="仿宋_GB2312" w:hAnsi="仿宋" w:eastAsia="仿宋_GB2312"/>
          <w:color w:val="000000"/>
          <w:sz w:val="32"/>
          <w:szCs w:val="32"/>
        </w:rPr>
      </w:pPr>
      <w:r>
        <w:rPr>
          <w:rFonts w:hint="eastAsia" w:ascii="仿宋_GB2312" w:hAnsi="仿宋" w:eastAsia="仿宋_GB2312"/>
          <w:color w:val="000000"/>
          <w:sz w:val="32"/>
          <w:szCs w:val="32"/>
        </w:rPr>
        <w:t>北京市人力资源和社会保障局</w:t>
      </w:r>
    </w:p>
    <w:p>
      <w:pPr>
        <w:spacing w:line="560" w:lineRule="exact"/>
        <w:ind w:firstLine="4480" w:firstLineChars="1400"/>
        <w:rPr>
          <w:rFonts w:ascii="仿宋_GB2312" w:hAnsi="仿宋" w:eastAsia="仿宋_GB2312"/>
          <w:color w:val="000000"/>
          <w:sz w:val="32"/>
          <w:szCs w:val="32"/>
        </w:rPr>
      </w:pPr>
      <w:r>
        <w:rPr>
          <w:rFonts w:hint="eastAsia" w:ascii="仿宋_GB2312" w:hAnsi="仿宋" w:eastAsia="仿宋_GB2312"/>
          <w:color w:val="000000"/>
          <w:sz w:val="32"/>
          <w:szCs w:val="32"/>
        </w:rPr>
        <w:t>2020年12月</w:t>
      </w:r>
      <w:r>
        <w:rPr>
          <w:rFonts w:ascii="仿宋_GB2312" w:hAnsi="仿宋" w:eastAsia="仿宋_GB2312"/>
          <w:color w:val="000000"/>
          <w:sz w:val="32"/>
          <w:szCs w:val="32"/>
        </w:rPr>
        <w:t>11</w:t>
      </w:r>
      <w:r>
        <w:rPr>
          <w:rFonts w:hint="eastAsia" w:ascii="仿宋_GB2312" w:hAnsi="仿宋" w:eastAsia="仿宋_GB2312"/>
          <w:color w:val="000000"/>
          <w:sz w:val="32"/>
          <w:szCs w:val="32"/>
        </w:rPr>
        <w:t>日</w:t>
      </w:r>
    </w:p>
    <w:p>
      <w:pPr>
        <w:spacing w:line="560" w:lineRule="exact"/>
        <w:ind w:firstLine="640" w:firstLineChars="200"/>
        <w:rPr>
          <w:rFonts w:ascii="仿宋_GB2312" w:hAnsi="仿宋" w:eastAsia="仿宋_GB2312"/>
          <w:color w:val="000000"/>
          <w:sz w:val="32"/>
          <w:szCs w:val="32"/>
        </w:rPr>
      </w:pPr>
    </w:p>
    <w:p>
      <w:pPr>
        <w:spacing w:line="560" w:lineRule="exact"/>
        <w:ind w:firstLine="640" w:firstLineChars="200"/>
        <w:rPr>
          <w:rFonts w:ascii="仿宋_GB2312" w:hAnsi="仿宋" w:eastAsia="仿宋_GB2312"/>
          <w:color w:val="000000"/>
          <w:sz w:val="32"/>
          <w:szCs w:val="32"/>
        </w:rPr>
      </w:pPr>
    </w:p>
    <w:p>
      <w:pPr>
        <w:spacing w:line="560" w:lineRule="exact"/>
        <w:ind w:firstLine="640" w:firstLineChars="200"/>
        <w:rPr>
          <w:rFonts w:ascii="仿宋_GB2312" w:hAnsi="仿宋" w:eastAsia="仿宋_GB2312"/>
          <w:color w:val="000000"/>
          <w:sz w:val="32"/>
          <w:szCs w:val="32"/>
        </w:rPr>
      </w:pPr>
    </w:p>
    <w:p>
      <w:pPr>
        <w:spacing w:line="560" w:lineRule="exact"/>
        <w:ind w:firstLine="640" w:firstLineChars="200"/>
        <w:rPr>
          <w:rFonts w:ascii="仿宋_GB2312" w:hAnsi="仿宋" w:eastAsia="仿宋_GB2312"/>
          <w:color w:val="000000"/>
          <w:sz w:val="32"/>
          <w:szCs w:val="32"/>
        </w:rPr>
      </w:pPr>
    </w:p>
    <w:p>
      <w:pPr>
        <w:spacing w:line="560" w:lineRule="exact"/>
        <w:ind w:firstLine="640" w:firstLineChars="200"/>
        <w:rPr>
          <w:rFonts w:ascii="仿宋_GB2312" w:hAnsi="仿宋" w:eastAsia="仿宋_GB2312"/>
          <w:color w:val="000000"/>
          <w:sz w:val="32"/>
          <w:szCs w:val="32"/>
        </w:rPr>
      </w:pPr>
    </w:p>
    <w:p>
      <w:pPr>
        <w:spacing w:line="572" w:lineRule="exact"/>
        <w:jc w:val="left"/>
        <w:rPr>
          <w:rFonts w:ascii="仿宋_GB2312" w:hAnsi="仿宋" w:eastAsia="仿宋_GB2312"/>
          <w:color w:val="000000"/>
          <w:sz w:val="32"/>
          <w:szCs w:val="32"/>
        </w:rPr>
      </w:pPr>
    </w:p>
    <w:p>
      <w:pPr>
        <w:spacing w:line="572" w:lineRule="exact"/>
        <w:jc w:val="left"/>
        <w:rPr>
          <w:rFonts w:ascii="仿宋_GB2312" w:hAnsi="仿宋" w:eastAsia="仿宋_GB2312"/>
          <w:color w:val="000000"/>
          <w:sz w:val="32"/>
          <w:szCs w:val="32"/>
        </w:rPr>
      </w:pPr>
    </w:p>
    <w:p>
      <w:pPr>
        <w:spacing w:line="572" w:lineRule="exact"/>
        <w:jc w:val="left"/>
        <w:rPr>
          <w:rFonts w:ascii="仿宋_GB2312" w:hAnsi="仿宋" w:eastAsia="仿宋_GB2312"/>
          <w:color w:val="000000"/>
          <w:sz w:val="32"/>
          <w:szCs w:val="32"/>
        </w:rPr>
      </w:pPr>
    </w:p>
    <w:p>
      <w:pPr>
        <w:spacing w:line="572" w:lineRule="exact"/>
        <w:jc w:val="left"/>
        <w:rPr>
          <w:rFonts w:ascii="仿宋_GB2312" w:hAnsi="仿宋" w:eastAsia="仿宋_GB2312"/>
          <w:color w:val="000000"/>
          <w:sz w:val="32"/>
          <w:szCs w:val="32"/>
        </w:rPr>
      </w:pPr>
    </w:p>
    <w:p>
      <w:pPr>
        <w:spacing w:line="572" w:lineRule="exact"/>
        <w:jc w:val="left"/>
        <w:rPr>
          <w:rFonts w:ascii="仿宋_GB2312" w:hAnsi="仿宋" w:eastAsia="仿宋_GB2312"/>
          <w:color w:val="000000"/>
          <w:sz w:val="32"/>
          <w:szCs w:val="32"/>
        </w:rPr>
      </w:pPr>
    </w:p>
    <w:p>
      <w:pPr>
        <w:rPr>
          <w:rFonts w:ascii="仿宋" w:hAnsi="仿宋" w:eastAsia="仿宋"/>
          <w:color w:val="000000"/>
          <w:sz w:val="32"/>
          <w:szCs w:val="32"/>
        </w:rPr>
      </w:pPr>
      <w:r>
        <w:rPr>
          <w:rFonts w:hint="eastAsia" w:ascii="仿宋" w:hAnsi="仿宋" w:eastAsia="仿宋"/>
          <w:color w:val="000000"/>
          <w:sz w:val="32"/>
          <w:szCs w:val="32"/>
        </w:rPr>
        <w:t>附件</w:t>
      </w:r>
      <w:r>
        <w:rPr>
          <w:rFonts w:ascii="仿宋" w:hAnsi="仿宋" w:eastAsia="仿宋"/>
          <w:color w:val="000000"/>
          <w:sz w:val="32"/>
          <w:szCs w:val="32"/>
        </w:rPr>
        <w:t>1</w:t>
      </w:r>
      <w:r>
        <w:rPr>
          <w:rFonts w:hint="eastAsia" w:ascii="仿宋" w:hAnsi="仿宋" w:eastAsia="仿宋"/>
          <w:color w:val="000000"/>
          <w:sz w:val="32"/>
          <w:szCs w:val="32"/>
        </w:rPr>
        <w:t>：</w:t>
      </w:r>
    </w:p>
    <w:p>
      <w:pPr>
        <w:spacing w:line="560" w:lineRule="exact"/>
        <w:ind w:left="-141" w:leftChars="-67" w:right="-57" w:rightChars="-27"/>
        <w:jc w:val="center"/>
        <w:rPr>
          <w:rFonts w:ascii="方正小标宋简体" w:eastAsia="方正小标宋简体"/>
          <w:color w:val="000000"/>
          <w:sz w:val="44"/>
          <w:szCs w:val="44"/>
        </w:rPr>
      </w:pPr>
      <w:r>
        <w:rPr>
          <w:rFonts w:hint="eastAsia" w:ascii="方正小标宋简体" w:eastAsia="方正小标宋简体"/>
          <w:color w:val="000000"/>
          <w:sz w:val="44"/>
          <w:szCs w:val="44"/>
        </w:rPr>
        <w:t>北京市一次性就业创业服务补助申请审批表</w:t>
      </w:r>
    </w:p>
    <w:p>
      <w:pPr>
        <w:jc w:val="center"/>
        <w:rPr>
          <w:rFonts w:ascii="仿宋_GB2312" w:eastAsia="仿宋_GB2312"/>
          <w:color w:val="000000"/>
          <w:sz w:val="24"/>
        </w:rPr>
      </w:pPr>
    </w:p>
    <w:p>
      <w:pPr>
        <w:rPr>
          <w:rFonts w:ascii="仿宋_GB2312" w:eastAsia="仿宋_GB2312"/>
          <w:color w:val="000000"/>
          <w:sz w:val="24"/>
        </w:rPr>
      </w:pPr>
    </w:p>
    <w:tbl>
      <w:tblPr>
        <w:tblStyle w:val="10"/>
        <w:tblpPr w:leftFromText="180" w:rightFromText="180" w:vertAnchor="text" w:horzAnchor="margin" w:tblpY="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5"/>
        <w:gridCol w:w="297"/>
        <w:gridCol w:w="2449"/>
        <w:gridCol w:w="1946"/>
        <w:gridCol w:w="141"/>
        <w:gridCol w:w="2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hRule="exact"/>
        </w:trPr>
        <w:tc>
          <w:tcPr>
            <w:tcW w:w="1242" w:type="dxa"/>
            <w:gridSpan w:val="2"/>
            <w:noWrap/>
            <w:vAlign w:val="center"/>
          </w:tcPr>
          <w:p>
            <w:pPr>
              <w:jc w:val="center"/>
              <w:rPr>
                <w:rFonts w:ascii="仿宋_GB2312" w:eastAsia="仿宋_GB2312"/>
                <w:color w:val="000000"/>
                <w:sz w:val="24"/>
              </w:rPr>
            </w:pPr>
            <w:r>
              <w:rPr>
                <w:rFonts w:hint="eastAsia" w:ascii="仿宋_GB2312" w:eastAsia="仿宋_GB2312"/>
                <w:color w:val="000000"/>
                <w:sz w:val="24"/>
              </w:rPr>
              <w:t>申请机构名称</w:t>
            </w:r>
          </w:p>
        </w:tc>
        <w:tc>
          <w:tcPr>
            <w:tcW w:w="7280" w:type="dxa"/>
            <w:gridSpan w:val="4"/>
            <w:noWrap/>
            <w:vAlign w:val="center"/>
          </w:tcPr>
          <w:p>
            <w:pPr>
              <w:jc w:val="right"/>
              <w:rPr>
                <w:rFonts w:ascii="仿宋_GB2312" w:eastAsia="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6" w:hRule="exact"/>
        </w:trPr>
        <w:tc>
          <w:tcPr>
            <w:tcW w:w="1242" w:type="dxa"/>
            <w:gridSpan w:val="2"/>
            <w:noWrap/>
            <w:vAlign w:val="center"/>
          </w:tcPr>
          <w:p>
            <w:pPr>
              <w:jc w:val="center"/>
              <w:rPr>
                <w:rFonts w:ascii="仿宋_GB2312" w:eastAsia="仿宋_GB2312"/>
                <w:color w:val="000000"/>
                <w:sz w:val="24"/>
              </w:rPr>
            </w:pPr>
            <w:r>
              <w:rPr>
                <w:rFonts w:hint="eastAsia" w:ascii="仿宋_GB2312" w:eastAsia="仿宋_GB2312"/>
                <w:color w:val="000000"/>
                <w:sz w:val="24"/>
              </w:rPr>
              <w:t>统一社会信用代码</w:t>
            </w:r>
          </w:p>
        </w:tc>
        <w:tc>
          <w:tcPr>
            <w:tcW w:w="7280" w:type="dxa"/>
            <w:gridSpan w:val="4"/>
            <w:noWrap/>
            <w:vAlign w:val="center"/>
          </w:tcPr>
          <w:p>
            <w:pPr>
              <w:jc w:val="right"/>
              <w:rPr>
                <w:rFonts w:ascii="仿宋_GB2312" w:eastAsia="仿宋_GB2312"/>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6" w:hRule="exact"/>
        </w:trPr>
        <w:tc>
          <w:tcPr>
            <w:tcW w:w="1242" w:type="dxa"/>
            <w:gridSpan w:val="2"/>
            <w:noWrap/>
            <w:vAlign w:val="center"/>
          </w:tcPr>
          <w:p>
            <w:pPr>
              <w:jc w:val="center"/>
              <w:rPr>
                <w:rFonts w:ascii="仿宋_GB2312" w:eastAsia="仿宋_GB2312"/>
                <w:color w:val="000000"/>
                <w:sz w:val="24"/>
              </w:rPr>
            </w:pPr>
            <w:r>
              <w:rPr>
                <w:rFonts w:hint="eastAsia" w:ascii="仿宋_GB2312" w:eastAsia="仿宋_GB2312"/>
                <w:color w:val="000000"/>
                <w:sz w:val="24"/>
              </w:rPr>
              <w:t>开户银行</w:t>
            </w:r>
          </w:p>
        </w:tc>
        <w:tc>
          <w:tcPr>
            <w:tcW w:w="7280" w:type="dxa"/>
            <w:gridSpan w:val="4"/>
            <w:noWrap/>
            <w:vAlign w:val="center"/>
          </w:tcPr>
          <w:p>
            <w:pPr>
              <w:jc w:val="center"/>
              <w:rPr>
                <w:rFonts w:ascii="仿宋_GB2312" w:eastAsia="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exact"/>
        </w:trPr>
        <w:tc>
          <w:tcPr>
            <w:tcW w:w="1242" w:type="dxa"/>
            <w:gridSpan w:val="2"/>
            <w:noWrap/>
            <w:vAlign w:val="center"/>
          </w:tcPr>
          <w:p>
            <w:pPr>
              <w:jc w:val="center"/>
              <w:rPr>
                <w:rFonts w:ascii="仿宋_GB2312" w:eastAsia="仿宋_GB2312"/>
                <w:color w:val="000000"/>
                <w:sz w:val="24"/>
              </w:rPr>
            </w:pPr>
            <w:r>
              <w:rPr>
                <w:rFonts w:hint="eastAsia" w:ascii="仿宋_GB2312" w:eastAsia="仿宋_GB2312"/>
                <w:color w:val="000000"/>
                <w:sz w:val="24"/>
              </w:rPr>
              <w:t>银行账号</w:t>
            </w:r>
          </w:p>
        </w:tc>
        <w:tc>
          <w:tcPr>
            <w:tcW w:w="7280" w:type="dxa"/>
            <w:gridSpan w:val="4"/>
            <w:noWrap/>
            <w:vAlign w:val="center"/>
          </w:tcPr>
          <w:p>
            <w:pPr>
              <w:jc w:val="center"/>
              <w:rPr>
                <w:rFonts w:ascii="仿宋_GB2312" w:eastAsia="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9" w:hRule="exact"/>
        </w:trPr>
        <w:tc>
          <w:tcPr>
            <w:tcW w:w="1242" w:type="dxa"/>
            <w:gridSpan w:val="2"/>
            <w:noWrap/>
            <w:vAlign w:val="center"/>
          </w:tcPr>
          <w:p>
            <w:pPr>
              <w:jc w:val="center"/>
              <w:rPr>
                <w:rFonts w:ascii="仿宋_GB2312" w:eastAsia="仿宋_GB2312"/>
                <w:color w:val="000000"/>
                <w:sz w:val="24"/>
              </w:rPr>
            </w:pPr>
            <w:r>
              <w:rPr>
                <w:rFonts w:hint="eastAsia" w:ascii="仿宋_GB2312" w:eastAsia="仿宋_GB2312"/>
                <w:color w:val="000000"/>
                <w:sz w:val="24"/>
              </w:rPr>
              <w:t>联系人</w:t>
            </w:r>
          </w:p>
        </w:tc>
        <w:tc>
          <w:tcPr>
            <w:tcW w:w="2449" w:type="dxa"/>
            <w:tcBorders>
              <w:right w:val="single" w:color="auto" w:sz="4" w:space="0"/>
            </w:tcBorders>
            <w:noWrap/>
            <w:vAlign w:val="center"/>
          </w:tcPr>
          <w:p>
            <w:pPr>
              <w:spacing w:line="280" w:lineRule="exact"/>
              <w:jc w:val="center"/>
              <w:rPr>
                <w:rFonts w:ascii="仿宋_GB2312" w:eastAsia="仿宋_GB2312"/>
                <w:color w:val="000000"/>
                <w:sz w:val="24"/>
              </w:rPr>
            </w:pPr>
          </w:p>
        </w:tc>
        <w:tc>
          <w:tcPr>
            <w:tcW w:w="2087" w:type="dxa"/>
            <w:gridSpan w:val="2"/>
            <w:tcBorders>
              <w:left w:val="single" w:color="auto" w:sz="4" w:space="0"/>
            </w:tcBorders>
            <w:noWrap/>
            <w:vAlign w:val="center"/>
          </w:tcPr>
          <w:p>
            <w:pPr>
              <w:spacing w:line="280" w:lineRule="exact"/>
              <w:jc w:val="center"/>
              <w:rPr>
                <w:rFonts w:ascii="仿宋_GB2312" w:eastAsia="仿宋_GB2312"/>
                <w:color w:val="000000"/>
                <w:sz w:val="24"/>
              </w:rPr>
            </w:pPr>
            <w:r>
              <w:rPr>
                <w:rFonts w:hint="eastAsia" w:ascii="仿宋_GB2312" w:eastAsia="仿宋_GB2312"/>
                <w:color w:val="000000"/>
                <w:sz w:val="24"/>
              </w:rPr>
              <w:t>联系电话</w:t>
            </w:r>
          </w:p>
        </w:tc>
        <w:tc>
          <w:tcPr>
            <w:tcW w:w="2744" w:type="dxa"/>
            <w:noWrap/>
            <w:vAlign w:val="center"/>
          </w:tcPr>
          <w:p>
            <w:pPr>
              <w:jc w:val="center"/>
              <w:rPr>
                <w:rFonts w:ascii="仿宋_GB2312" w:eastAsia="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exact"/>
        </w:trPr>
        <w:tc>
          <w:tcPr>
            <w:tcW w:w="1242" w:type="dxa"/>
            <w:gridSpan w:val="2"/>
            <w:noWrap/>
            <w:vAlign w:val="center"/>
          </w:tcPr>
          <w:p>
            <w:pPr>
              <w:jc w:val="center"/>
              <w:rPr>
                <w:rFonts w:ascii="仿宋_GB2312" w:eastAsia="仿宋_GB2312"/>
                <w:color w:val="000000"/>
                <w:sz w:val="24"/>
              </w:rPr>
            </w:pPr>
            <w:r>
              <w:rPr>
                <w:rFonts w:hint="eastAsia" w:ascii="仿宋_GB2312" w:eastAsia="仿宋_GB2312"/>
                <w:color w:val="000000"/>
                <w:sz w:val="24"/>
              </w:rPr>
              <w:t>申请人数</w:t>
            </w:r>
          </w:p>
        </w:tc>
        <w:tc>
          <w:tcPr>
            <w:tcW w:w="2449" w:type="dxa"/>
            <w:tcBorders>
              <w:right w:val="single" w:color="auto" w:sz="4" w:space="0"/>
            </w:tcBorders>
            <w:noWrap/>
            <w:vAlign w:val="center"/>
          </w:tcPr>
          <w:p>
            <w:pPr>
              <w:spacing w:line="280" w:lineRule="exact"/>
              <w:jc w:val="center"/>
              <w:rPr>
                <w:rFonts w:ascii="仿宋_GB2312" w:eastAsia="仿宋_GB2312"/>
                <w:color w:val="000000"/>
                <w:sz w:val="24"/>
              </w:rPr>
            </w:pPr>
          </w:p>
        </w:tc>
        <w:tc>
          <w:tcPr>
            <w:tcW w:w="2087" w:type="dxa"/>
            <w:gridSpan w:val="2"/>
            <w:tcBorders>
              <w:left w:val="single" w:color="auto" w:sz="4" w:space="0"/>
            </w:tcBorders>
            <w:noWrap/>
            <w:vAlign w:val="center"/>
          </w:tcPr>
          <w:p>
            <w:pPr>
              <w:spacing w:line="280" w:lineRule="exact"/>
              <w:jc w:val="center"/>
              <w:rPr>
                <w:rFonts w:ascii="仿宋_GB2312" w:eastAsia="仿宋_GB2312"/>
                <w:color w:val="000000"/>
                <w:sz w:val="24"/>
              </w:rPr>
            </w:pPr>
            <w:r>
              <w:rPr>
                <w:rFonts w:hint="eastAsia" w:ascii="仿宋_GB2312" w:eastAsia="仿宋_GB2312"/>
                <w:color w:val="000000"/>
                <w:sz w:val="24"/>
              </w:rPr>
              <w:t>申请金额（元）</w:t>
            </w:r>
          </w:p>
        </w:tc>
        <w:tc>
          <w:tcPr>
            <w:tcW w:w="2744" w:type="dxa"/>
            <w:noWrap/>
            <w:vAlign w:val="center"/>
          </w:tcPr>
          <w:p>
            <w:pPr>
              <w:jc w:val="center"/>
              <w:rPr>
                <w:rFonts w:ascii="仿宋_GB2312" w:eastAsia="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85" w:hRule="exact"/>
        </w:trPr>
        <w:tc>
          <w:tcPr>
            <w:tcW w:w="8522" w:type="dxa"/>
            <w:gridSpan w:val="6"/>
            <w:noWrap/>
          </w:tcPr>
          <w:p>
            <w:pPr>
              <w:rPr>
                <w:rFonts w:ascii="仿宋_GB2312" w:eastAsia="仿宋_GB2312"/>
                <w:color w:val="000000"/>
                <w:sz w:val="24"/>
              </w:rPr>
            </w:pPr>
            <w:r>
              <w:rPr>
                <w:rFonts w:hint="eastAsia" w:ascii="仿宋_GB2312" w:eastAsia="仿宋_GB2312"/>
                <w:color w:val="000000"/>
                <w:sz w:val="24"/>
              </w:rPr>
              <w:t>申请理由:</w:t>
            </w: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p>
          <w:p>
            <w:pPr>
              <w:rPr>
                <w:rFonts w:ascii="仿宋_GB2312" w:eastAsia="仿宋_GB2312"/>
                <w:color w:val="000000"/>
                <w:sz w:val="24"/>
              </w:rPr>
            </w:pPr>
            <w:r>
              <w:rPr>
                <w:rFonts w:hint="eastAsia" w:ascii="仿宋_GB2312" w:eastAsia="仿宋_GB2312"/>
                <w:color w:val="000000"/>
                <w:sz w:val="24"/>
              </w:rPr>
              <w:t xml:space="preserve">                                                 (盖章)</w:t>
            </w:r>
          </w:p>
          <w:p>
            <w:pPr>
              <w:rPr>
                <w:rFonts w:ascii="仿宋_GB2312" w:eastAsia="仿宋_GB2312"/>
                <w:color w:val="000000"/>
                <w:sz w:val="24"/>
              </w:rPr>
            </w:pPr>
            <w:r>
              <w:rPr>
                <w:rFonts w:hint="eastAsia" w:ascii="仿宋_GB2312" w:eastAsia="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2" w:hRule="exact"/>
        </w:trPr>
        <w:tc>
          <w:tcPr>
            <w:tcW w:w="8522" w:type="dxa"/>
            <w:gridSpan w:val="6"/>
            <w:noWrap/>
            <w:vAlign w:val="center"/>
          </w:tcPr>
          <w:p>
            <w:pPr>
              <w:jc w:val="center"/>
              <w:rPr>
                <w:rFonts w:ascii="仿宋_GB2312" w:eastAsia="仿宋_GB2312"/>
                <w:b/>
                <w:color w:val="000000"/>
                <w:sz w:val="24"/>
              </w:rPr>
            </w:pPr>
            <w:r>
              <w:rPr>
                <w:rFonts w:hint="eastAsia" w:ascii="仿宋_GB2312" w:eastAsia="仿宋_GB2312"/>
                <w:b/>
                <w:color w:val="000000"/>
                <w:sz w:val="24"/>
              </w:rPr>
              <w:t>市人力资源和社会保障局审批情况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36" w:hRule="exact"/>
        </w:trPr>
        <w:tc>
          <w:tcPr>
            <w:tcW w:w="5637" w:type="dxa"/>
            <w:gridSpan w:val="4"/>
            <w:noWrap/>
          </w:tcPr>
          <w:p>
            <w:pPr>
              <w:rPr>
                <w:rFonts w:ascii="仿宋_GB2312" w:eastAsia="仿宋_GB2312"/>
                <w:color w:val="000000"/>
                <w:sz w:val="24"/>
              </w:rPr>
            </w:pPr>
          </w:p>
          <w:p>
            <w:pPr>
              <w:rPr>
                <w:rFonts w:ascii="仿宋_GB2312" w:eastAsia="仿宋_GB2312"/>
                <w:color w:val="000000"/>
                <w:sz w:val="24"/>
              </w:rPr>
            </w:pPr>
            <w:r>
              <w:rPr>
                <w:rFonts w:hint="eastAsia" w:ascii="仿宋_GB2312" w:eastAsia="仿宋_GB2312"/>
                <w:color w:val="000000"/>
                <w:sz w:val="24"/>
              </w:rPr>
              <w:t>初审意见：</w:t>
            </w:r>
          </w:p>
          <w:p>
            <w:r>
              <w:rPr>
                <w:rFonts w:hint="eastAsia" w:ascii="仿宋_GB2312" w:eastAsia="仿宋_GB2312"/>
                <w:color w:val="000000"/>
                <w:sz w:val="24"/>
              </w:rPr>
              <w:t xml:space="preserve">    经核查，</w:t>
            </w:r>
            <w:r>
              <w:rPr>
                <w:rFonts w:hint="eastAsia" w:ascii="仿宋_GB2312" w:eastAsia="仿宋_GB2312"/>
                <w:color w:val="000000"/>
                <w:sz w:val="24"/>
                <w:u w:val="single"/>
              </w:rPr>
              <w:t xml:space="preserve">                </w:t>
            </w:r>
            <w:r>
              <w:rPr>
                <w:rFonts w:hint="eastAsia" w:ascii="仿宋_GB2312" w:eastAsia="仿宋_GB2312"/>
                <w:color w:val="000000"/>
                <w:sz w:val="24"/>
              </w:rPr>
              <w:t>公司在疫情防控期间为</w:t>
            </w:r>
            <w:r>
              <w:rPr>
                <w:rFonts w:hint="eastAsia" w:ascii="仿宋_GB2312" w:eastAsia="仿宋_GB2312"/>
                <w:color w:val="000000"/>
                <w:sz w:val="24"/>
                <w:u w:val="single"/>
              </w:rPr>
              <w:t xml:space="preserve">     </w:t>
            </w:r>
            <w:r>
              <w:rPr>
                <w:rFonts w:hint="eastAsia" w:ascii="仿宋_GB2312" w:eastAsia="仿宋_GB2312"/>
                <w:color w:val="000000"/>
                <w:sz w:val="24"/>
              </w:rPr>
              <w:t>家重点企业用工推荐成功上岗</w:t>
            </w:r>
            <w:r>
              <w:rPr>
                <w:rFonts w:hint="eastAsia" w:ascii="仿宋_GB2312" w:eastAsia="仿宋_GB2312"/>
                <w:color w:val="000000"/>
                <w:sz w:val="24"/>
                <w:u w:val="single"/>
              </w:rPr>
              <w:t xml:space="preserve">  </w:t>
            </w:r>
            <w:r>
              <w:rPr>
                <w:rFonts w:ascii="仿宋_GB2312" w:eastAsia="仿宋_GB2312"/>
                <w:color w:val="000000"/>
                <w:sz w:val="24"/>
                <w:u w:val="single"/>
              </w:rPr>
              <w:t xml:space="preserve">      </w:t>
            </w:r>
            <w:r>
              <w:rPr>
                <w:rFonts w:ascii="仿宋_GB2312" w:eastAsia="仿宋_GB2312"/>
                <w:color w:val="000000"/>
                <w:sz w:val="24"/>
              </w:rPr>
              <w:t xml:space="preserve"> </w:t>
            </w:r>
            <w:r>
              <w:rPr>
                <w:rFonts w:hint="eastAsia" w:ascii="仿宋_GB2312" w:eastAsia="仿宋_GB2312"/>
                <w:color w:val="000000"/>
                <w:sz w:val="24"/>
              </w:rPr>
              <w:t>人，拟给予一次性就业创业服务补助人民币</w:t>
            </w:r>
            <w:r>
              <w:rPr>
                <w:rFonts w:hint="eastAsia" w:ascii="仿宋_GB2312" w:eastAsia="仿宋_GB2312"/>
                <w:color w:val="000000"/>
                <w:sz w:val="24"/>
                <w:u w:val="single"/>
              </w:rPr>
              <w:t xml:space="preserve">         </w:t>
            </w:r>
            <w:r>
              <w:rPr>
                <w:rFonts w:hint="eastAsia" w:ascii="仿宋_GB2312" w:eastAsia="仿宋_GB2312"/>
                <w:color w:val="000000"/>
                <w:sz w:val="24"/>
              </w:rPr>
              <w:t>元（大写：</w:t>
            </w:r>
            <w:r>
              <w:rPr>
                <w:rFonts w:hint="eastAsia" w:ascii="仿宋_GB2312" w:eastAsia="仿宋_GB2312"/>
                <w:color w:val="000000"/>
                <w:sz w:val="24"/>
                <w:u w:val="single"/>
              </w:rPr>
              <w:t xml:space="preserve">                 </w:t>
            </w:r>
            <w:r>
              <w:rPr>
                <w:rFonts w:hint="eastAsia" w:ascii="仿宋_GB2312" w:eastAsia="仿宋_GB2312"/>
                <w:color w:val="000000"/>
                <w:sz w:val="24"/>
              </w:rPr>
              <w:t>）。</w:t>
            </w:r>
          </w:p>
          <w:p/>
          <w:p/>
          <w:p/>
          <w:p/>
          <w:p/>
          <w:p>
            <w:pPr>
              <w:rPr>
                <w:rFonts w:ascii="仿宋_GB2312" w:eastAsia="仿宋_GB2312"/>
                <w:color w:val="000000"/>
                <w:sz w:val="24"/>
              </w:rPr>
            </w:pPr>
            <w:r>
              <w:rPr>
                <w:rFonts w:hint="eastAsia" w:ascii="仿宋_GB2312" w:eastAsia="仿宋_GB2312"/>
                <w:color w:val="000000"/>
                <w:sz w:val="24"/>
              </w:rPr>
              <w:t>经办人：</w:t>
            </w:r>
            <w:r>
              <w:rPr>
                <w:rFonts w:ascii="仿宋_GB2312" w:eastAsia="仿宋_GB2312"/>
                <w:color w:val="000000"/>
                <w:sz w:val="24"/>
              </w:rPr>
              <w:t xml:space="preserve">                           </w:t>
            </w:r>
            <w:r>
              <w:rPr>
                <w:rFonts w:hint="eastAsia" w:ascii="仿宋_GB2312" w:eastAsia="仿宋_GB2312"/>
                <w:color w:val="000000"/>
                <w:sz w:val="24"/>
              </w:rPr>
              <w:t>年</w:t>
            </w:r>
            <w:r>
              <w:rPr>
                <w:rFonts w:ascii="仿宋_GB2312" w:eastAsia="仿宋_GB2312"/>
                <w:color w:val="000000"/>
                <w:sz w:val="24"/>
              </w:rPr>
              <w:t xml:space="preserve">  </w:t>
            </w:r>
            <w:r>
              <w:rPr>
                <w:rFonts w:hint="eastAsia" w:ascii="仿宋_GB2312" w:eastAsia="仿宋_GB2312"/>
                <w:color w:val="000000"/>
                <w:sz w:val="24"/>
              </w:rPr>
              <w:t>月</w:t>
            </w:r>
            <w:r>
              <w:rPr>
                <w:rFonts w:ascii="仿宋_GB2312" w:eastAsia="仿宋_GB2312"/>
                <w:color w:val="000000"/>
                <w:sz w:val="24"/>
              </w:rPr>
              <w:t xml:space="preserve">  </w:t>
            </w:r>
            <w:r>
              <w:rPr>
                <w:rFonts w:hint="eastAsia" w:ascii="仿宋_GB2312" w:eastAsia="仿宋_GB2312"/>
                <w:color w:val="000000"/>
                <w:sz w:val="24"/>
              </w:rPr>
              <w:t>日</w:t>
            </w:r>
          </w:p>
        </w:tc>
        <w:tc>
          <w:tcPr>
            <w:tcW w:w="2885" w:type="dxa"/>
            <w:gridSpan w:val="2"/>
            <w:noWrap/>
          </w:tcPr>
          <w:p>
            <w:pPr>
              <w:rPr>
                <w:rFonts w:ascii="仿宋_GB2312" w:eastAsia="仿宋_GB2312"/>
                <w:color w:val="000000"/>
                <w:sz w:val="24"/>
              </w:rPr>
            </w:pPr>
          </w:p>
          <w:p>
            <w:pPr>
              <w:rPr>
                <w:rFonts w:ascii="仿宋_GB2312" w:eastAsia="仿宋_GB2312"/>
                <w:color w:val="000000"/>
                <w:sz w:val="24"/>
              </w:rPr>
            </w:pPr>
            <w:r>
              <w:rPr>
                <w:rFonts w:hint="eastAsia" w:ascii="仿宋_GB2312" w:eastAsia="仿宋_GB2312"/>
                <w:color w:val="000000"/>
                <w:sz w:val="24"/>
              </w:rPr>
              <w:t>审核意见：</w:t>
            </w:r>
          </w:p>
          <w:p>
            <w:pPr>
              <w:rPr>
                <w:rFonts w:ascii="仿宋_GB2312" w:eastAsia="仿宋_GB2312"/>
                <w:color w:val="000000"/>
                <w:sz w:val="24"/>
              </w:rPr>
            </w:pPr>
          </w:p>
          <w:p>
            <w:pPr>
              <w:jc w:val="center"/>
              <w:rPr>
                <w:rFonts w:ascii="仿宋_GB2312" w:eastAsia="仿宋_GB2312"/>
                <w:b/>
                <w:color w:val="000000"/>
                <w:sz w:val="24"/>
              </w:rPr>
            </w:pPr>
          </w:p>
          <w:p>
            <w:pPr>
              <w:jc w:val="center"/>
              <w:rPr>
                <w:rFonts w:ascii="仿宋_GB2312" w:eastAsia="仿宋_GB2312"/>
                <w:color w:val="000000"/>
                <w:sz w:val="24"/>
              </w:rPr>
            </w:pPr>
          </w:p>
          <w:p>
            <w:pPr>
              <w:jc w:val="center"/>
              <w:rPr>
                <w:rFonts w:ascii="仿宋_GB2312" w:eastAsia="仿宋_GB2312"/>
                <w:color w:val="000000"/>
                <w:sz w:val="24"/>
              </w:rPr>
            </w:pPr>
            <w:r>
              <w:rPr>
                <w:rFonts w:hint="eastAsia" w:ascii="仿宋_GB2312" w:eastAsia="仿宋_GB2312"/>
                <w:color w:val="000000"/>
                <w:sz w:val="24"/>
              </w:rPr>
              <w:t>（盖章）</w:t>
            </w:r>
          </w:p>
          <w:p>
            <w:pPr>
              <w:jc w:val="center"/>
              <w:rPr>
                <w:rFonts w:ascii="仿宋_GB2312" w:eastAsia="仿宋_GB2312"/>
                <w:color w:val="000000"/>
                <w:sz w:val="24"/>
              </w:rPr>
            </w:pPr>
          </w:p>
          <w:p>
            <w:pPr>
              <w:rPr>
                <w:rFonts w:ascii="仿宋_GB2312" w:eastAsia="仿宋_GB2312"/>
                <w:color w:val="000000"/>
                <w:sz w:val="24"/>
              </w:rPr>
            </w:pPr>
          </w:p>
          <w:p>
            <w:pPr>
              <w:ind w:firstLine="960" w:firstLineChars="400"/>
              <w:rPr>
                <w:rFonts w:ascii="仿宋_GB2312" w:eastAsia="仿宋_GB2312"/>
                <w:color w:val="000000"/>
                <w:sz w:val="24"/>
              </w:rPr>
            </w:pPr>
            <w:r>
              <w:rPr>
                <w:rFonts w:hint="eastAsia" w:ascii="仿宋_GB2312" w:eastAsia="仿宋_GB2312"/>
                <w:color w:val="000000"/>
                <w:sz w:val="24"/>
              </w:rPr>
              <w:t>年</w:t>
            </w:r>
            <w:r>
              <w:rPr>
                <w:rFonts w:ascii="仿宋_GB2312" w:eastAsia="仿宋_GB2312"/>
                <w:color w:val="000000"/>
                <w:sz w:val="24"/>
              </w:rPr>
              <w:t xml:space="preserve">  </w:t>
            </w:r>
            <w:r>
              <w:rPr>
                <w:rFonts w:hint="eastAsia" w:ascii="仿宋_GB2312" w:eastAsia="仿宋_GB2312"/>
                <w:color w:val="000000"/>
                <w:sz w:val="24"/>
              </w:rPr>
              <w:t>月</w:t>
            </w:r>
            <w:r>
              <w:rPr>
                <w:rFonts w:ascii="仿宋_GB2312" w:eastAsia="仿宋_GB2312"/>
                <w:color w:val="000000"/>
                <w:sz w:val="24"/>
              </w:rPr>
              <w:t xml:space="preserve">  </w:t>
            </w:r>
            <w:r>
              <w:rPr>
                <w:rFonts w:hint="eastAsia" w:ascii="仿宋_GB2312" w:eastAsia="仿宋_GB2312"/>
                <w:color w:val="000000"/>
                <w:sz w:val="24"/>
              </w:rPr>
              <w:t>日</w:t>
            </w:r>
          </w:p>
          <w:p>
            <w:pPr>
              <w:rPr>
                <w:rFonts w:ascii="仿宋_GB2312"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7" w:hRule="exact"/>
        </w:trPr>
        <w:tc>
          <w:tcPr>
            <w:tcW w:w="945" w:type="dxa"/>
            <w:tcBorders>
              <w:right w:val="single" w:color="auto" w:sz="4" w:space="0"/>
            </w:tcBorders>
            <w:noWrap/>
            <w:vAlign w:val="center"/>
          </w:tcPr>
          <w:p>
            <w:pPr>
              <w:jc w:val="center"/>
              <w:rPr>
                <w:rFonts w:ascii="仿宋_GB2312" w:eastAsia="仿宋_GB2312"/>
                <w:color w:val="000000"/>
                <w:sz w:val="24"/>
              </w:rPr>
            </w:pPr>
            <w:r>
              <w:rPr>
                <w:rFonts w:hint="eastAsia" w:ascii="仿宋_GB2312" w:eastAsia="仿宋_GB2312"/>
                <w:color w:val="000000"/>
                <w:sz w:val="24"/>
              </w:rPr>
              <w:t>备注</w:t>
            </w:r>
          </w:p>
        </w:tc>
        <w:tc>
          <w:tcPr>
            <w:tcW w:w="7577" w:type="dxa"/>
            <w:gridSpan w:val="5"/>
            <w:tcBorders>
              <w:left w:val="single" w:color="auto" w:sz="4" w:space="0"/>
            </w:tcBorders>
            <w:noWrap/>
            <w:vAlign w:val="center"/>
          </w:tcPr>
          <w:p>
            <w:pPr>
              <w:jc w:val="center"/>
              <w:rPr>
                <w:rFonts w:ascii="仿宋_GB2312" w:eastAsia="仿宋_GB2312"/>
                <w:b/>
                <w:color w:val="000000"/>
                <w:sz w:val="24"/>
              </w:rPr>
            </w:pPr>
          </w:p>
        </w:tc>
      </w:tr>
    </w:tbl>
    <w:p>
      <w:pPr>
        <w:ind w:left="284"/>
        <w:rPr>
          <w:rFonts w:ascii="仿宋" w:hAnsi="仿宋" w:eastAsia="仿宋"/>
          <w:color w:val="000000"/>
          <w:sz w:val="32"/>
          <w:szCs w:val="32"/>
        </w:rPr>
      </w:pPr>
    </w:p>
    <w:p>
      <w:pPr>
        <w:rPr>
          <w:color w:val="000000"/>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p>
    <w:p>
      <w:pPr>
        <w:jc w:val="left"/>
        <w:rPr>
          <w:rFonts w:ascii="仿宋_GB2312" w:eastAsia="仿宋_GB2312"/>
          <w:color w:val="000000"/>
          <w:sz w:val="32"/>
          <w:szCs w:val="32"/>
        </w:rPr>
      </w:pPr>
      <w:r>
        <w:rPr>
          <w:rFonts w:hint="eastAsia" w:ascii="仿宋_GB2312" w:eastAsia="仿宋_GB2312"/>
          <w:color w:val="000000"/>
          <w:sz w:val="32"/>
          <w:szCs w:val="32"/>
        </w:rPr>
        <w:t>附件</w:t>
      </w:r>
      <w:r>
        <w:rPr>
          <w:rFonts w:ascii="仿宋_GB2312" w:eastAsia="仿宋_GB2312"/>
          <w:color w:val="000000"/>
          <w:sz w:val="32"/>
          <w:szCs w:val="32"/>
        </w:rPr>
        <w:t>2</w:t>
      </w:r>
      <w:r>
        <w:rPr>
          <w:rFonts w:hint="eastAsia" w:ascii="仿宋_GB2312" w:eastAsia="仿宋_GB2312"/>
          <w:color w:val="000000"/>
          <w:sz w:val="32"/>
          <w:szCs w:val="32"/>
        </w:rPr>
        <w:t>：</w:t>
      </w:r>
      <w:r>
        <w:rPr>
          <w:rFonts w:ascii="仿宋_GB2312" w:eastAsia="仿宋_GB2312"/>
          <w:color w:val="000000"/>
          <w:sz w:val="32"/>
          <w:szCs w:val="32"/>
        </w:rPr>
        <w:t xml:space="preserve"> </w:t>
      </w:r>
    </w:p>
    <w:p>
      <w:pPr>
        <w:spacing w:line="600" w:lineRule="exact"/>
        <w:ind w:left="-568" w:leftChars="-472" w:right="-796" w:rightChars="-379" w:hanging="423" w:hangingChars="96"/>
        <w:jc w:val="center"/>
        <w:rPr>
          <w:rFonts w:ascii="方正小标宋简体" w:eastAsia="方正小标宋简体" w:hAnsiTheme="majorEastAsia"/>
          <w:b/>
          <w:color w:val="000000"/>
          <w:sz w:val="44"/>
          <w:szCs w:val="44"/>
        </w:rPr>
      </w:pPr>
      <w:r>
        <w:rPr>
          <w:rFonts w:hint="eastAsia" w:ascii="方正小标宋简体" w:eastAsia="方正小标宋简体" w:hAnsiTheme="majorEastAsia"/>
          <w:b/>
          <w:color w:val="000000"/>
          <w:sz w:val="44"/>
          <w:szCs w:val="44"/>
        </w:rPr>
        <w:t>北京市经营性人力资源服务机构服务重点企业职业介绍</w:t>
      </w:r>
    </w:p>
    <w:p>
      <w:pPr>
        <w:spacing w:line="600" w:lineRule="exact"/>
        <w:ind w:left="-568" w:leftChars="-472" w:right="-796" w:rightChars="-379" w:hanging="423" w:hangingChars="96"/>
        <w:jc w:val="center"/>
        <w:rPr>
          <w:rFonts w:ascii="方正小标宋简体" w:eastAsia="方正小标宋简体" w:hAnsiTheme="majorEastAsia"/>
          <w:b/>
          <w:color w:val="000000"/>
          <w:sz w:val="44"/>
          <w:szCs w:val="44"/>
        </w:rPr>
      </w:pPr>
      <w:r>
        <w:rPr>
          <w:rFonts w:hint="eastAsia" w:ascii="方正小标宋简体" w:eastAsia="方正小标宋简体" w:hAnsiTheme="majorEastAsia"/>
          <w:b/>
          <w:color w:val="000000"/>
          <w:sz w:val="44"/>
          <w:szCs w:val="44"/>
        </w:rPr>
        <w:t>推荐成功上岗人员名单</w:t>
      </w:r>
    </w:p>
    <w:p>
      <w:pPr>
        <w:ind w:left="2" w:leftChars="-200" w:hanging="422" w:hangingChars="150"/>
        <w:jc w:val="left"/>
        <w:rPr>
          <w:rFonts w:ascii="仿宋_GB2312" w:eastAsia="仿宋_GB2312"/>
          <w:b/>
          <w:color w:val="000000"/>
          <w:sz w:val="28"/>
          <w:szCs w:val="28"/>
        </w:rPr>
      </w:pPr>
      <w:r>
        <w:rPr>
          <w:rFonts w:hint="eastAsia" w:ascii="仿宋_GB2312" w:eastAsia="仿宋_GB2312"/>
          <w:b/>
          <w:color w:val="000000"/>
          <w:sz w:val="28"/>
          <w:szCs w:val="28"/>
        </w:rPr>
        <w:t>机构名称（加盖公章）：</w:t>
      </w:r>
    </w:p>
    <w:tbl>
      <w:tblPr>
        <w:tblStyle w:val="10"/>
        <w:tblW w:w="147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2"/>
        <w:gridCol w:w="1101"/>
        <w:gridCol w:w="2248"/>
        <w:gridCol w:w="1527"/>
        <w:gridCol w:w="3114"/>
        <w:gridCol w:w="3487"/>
        <w:gridCol w:w="901"/>
        <w:gridCol w:w="1701"/>
      </w:tblGrid>
      <w:tr>
        <w:trPr>
          <w:cantSplit/>
          <w:trHeight w:val="1140" w:hRule="atLeast"/>
          <w:jc w:val="center"/>
        </w:trPr>
        <w:tc>
          <w:tcPr>
            <w:tcW w:w="632" w:type="dxa"/>
            <w:noWrap/>
            <w:vAlign w:val="center"/>
          </w:tcPr>
          <w:p>
            <w:pPr>
              <w:jc w:val="center"/>
              <w:rPr>
                <w:rFonts w:ascii="仿宋_GB2312" w:eastAsia="仿宋_GB2312"/>
                <w:b/>
                <w:color w:val="000000"/>
                <w:szCs w:val="21"/>
              </w:rPr>
            </w:pPr>
            <w:r>
              <w:rPr>
                <w:rFonts w:hint="eastAsia" w:ascii="仿宋_GB2312" w:eastAsia="仿宋_GB2312"/>
                <w:b/>
                <w:color w:val="000000"/>
                <w:szCs w:val="21"/>
              </w:rPr>
              <w:t>序号</w:t>
            </w:r>
          </w:p>
        </w:tc>
        <w:tc>
          <w:tcPr>
            <w:tcW w:w="1101" w:type="dxa"/>
            <w:noWrap/>
            <w:vAlign w:val="center"/>
          </w:tcPr>
          <w:p>
            <w:pPr>
              <w:jc w:val="center"/>
              <w:rPr>
                <w:rFonts w:ascii="仿宋_GB2312" w:eastAsia="仿宋_GB2312"/>
                <w:b/>
                <w:color w:val="000000"/>
                <w:szCs w:val="21"/>
              </w:rPr>
            </w:pPr>
            <w:r>
              <w:rPr>
                <w:rFonts w:hint="eastAsia" w:ascii="仿宋_GB2312" w:eastAsia="仿宋_GB2312"/>
                <w:b/>
                <w:color w:val="000000"/>
                <w:szCs w:val="21"/>
              </w:rPr>
              <w:t>姓名</w:t>
            </w:r>
          </w:p>
        </w:tc>
        <w:tc>
          <w:tcPr>
            <w:tcW w:w="2248" w:type="dxa"/>
            <w:noWrap/>
            <w:vAlign w:val="center"/>
          </w:tcPr>
          <w:p>
            <w:pPr>
              <w:jc w:val="center"/>
              <w:rPr>
                <w:rFonts w:ascii="仿宋_GB2312" w:eastAsia="仿宋_GB2312"/>
                <w:b/>
                <w:color w:val="000000"/>
                <w:szCs w:val="21"/>
              </w:rPr>
            </w:pPr>
            <w:r>
              <w:rPr>
                <w:rFonts w:hint="eastAsia" w:ascii="仿宋_GB2312" w:eastAsia="仿宋_GB2312"/>
                <w:b/>
                <w:color w:val="000000"/>
                <w:szCs w:val="21"/>
              </w:rPr>
              <w:t>身份证号</w:t>
            </w:r>
          </w:p>
        </w:tc>
        <w:tc>
          <w:tcPr>
            <w:tcW w:w="1527" w:type="dxa"/>
            <w:noWrap/>
            <w:vAlign w:val="center"/>
          </w:tcPr>
          <w:p>
            <w:pPr>
              <w:jc w:val="center"/>
              <w:rPr>
                <w:rFonts w:ascii="仿宋_GB2312" w:eastAsia="仿宋_GB2312"/>
                <w:b/>
                <w:color w:val="000000"/>
                <w:szCs w:val="21"/>
              </w:rPr>
            </w:pPr>
            <w:r>
              <w:rPr>
                <w:rFonts w:hint="eastAsia" w:ascii="仿宋_GB2312" w:eastAsia="仿宋_GB2312"/>
                <w:b/>
                <w:color w:val="000000"/>
                <w:szCs w:val="21"/>
              </w:rPr>
              <w:t>用工形式</w:t>
            </w:r>
          </w:p>
        </w:tc>
        <w:tc>
          <w:tcPr>
            <w:tcW w:w="3114" w:type="dxa"/>
            <w:noWrap/>
            <w:vAlign w:val="center"/>
          </w:tcPr>
          <w:p>
            <w:pPr>
              <w:jc w:val="center"/>
              <w:rPr>
                <w:rFonts w:ascii="仿宋_GB2312" w:eastAsia="仿宋_GB2312"/>
                <w:b/>
                <w:color w:val="000000"/>
                <w:szCs w:val="21"/>
              </w:rPr>
            </w:pPr>
            <w:r>
              <w:rPr>
                <w:rFonts w:hint="eastAsia" w:ascii="仿宋_GB2312" w:eastAsia="仿宋_GB2312"/>
                <w:b/>
                <w:color w:val="000000"/>
                <w:szCs w:val="21"/>
              </w:rPr>
              <w:t>工作起止日期</w:t>
            </w:r>
          </w:p>
        </w:tc>
        <w:tc>
          <w:tcPr>
            <w:tcW w:w="3487" w:type="dxa"/>
            <w:vAlign w:val="center"/>
          </w:tcPr>
          <w:p>
            <w:pPr>
              <w:jc w:val="center"/>
              <w:rPr>
                <w:rFonts w:ascii="仿宋_GB2312" w:eastAsia="仿宋_GB2312"/>
                <w:b/>
                <w:color w:val="000000"/>
                <w:szCs w:val="21"/>
              </w:rPr>
            </w:pPr>
            <w:r>
              <w:rPr>
                <w:rFonts w:hint="eastAsia" w:ascii="仿宋_GB2312" w:eastAsia="仿宋_GB2312"/>
                <w:b/>
                <w:color w:val="000000"/>
                <w:szCs w:val="21"/>
              </w:rPr>
              <w:t>工作地点</w:t>
            </w:r>
          </w:p>
        </w:tc>
        <w:tc>
          <w:tcPr>
            <w:tcW w:w="901" w:type="dxa"/>
            <w:vAlign w:val="center"/>
          </w:tcPr>
          <w:p>
            <w:pPr>
              <w:jc w:val="center"/>
              <w:rPr>
                <w:rFonts w:ascii="仿宋_GB2312" w:eastAsia="仿宋_GB2312"/>
                <w:b/>
                <w:color w:val="000000"/>
                <w:szCs w:val="21"/>
              </w:rPr>
            </w:pPr>
            <w:r>
              <w:rPr>
                <w:rFonts w:hint="eastAsia" w:ascii="仿宋_GB2312" w:eastAsia="仿宋_GB2312"/>
                <w:b/>
                <w:color w:val="000000"/>
                <w:szCs w:val="21"/>
              </w:rPr>
              <w:t>是否缴纳社会保险</w:t>
            </w:r>
          </w:p>
        </w:tc>
        <w:tc>
          <w:tcPr>
            <w:tcW w:w="1697" w:type="dxa"/>
            <w:noWrap/>
            <w:vAlign w:val="center"/>
          </w:tcPr>
          <w:p>
            <w:pPr>
              <w:jc w:val="center"/>
              <w:rPr>
                <w:rFonts w:ascii="仿宋_GB2312" w:eastAsia="仿宋_GB2312"/>
                <w:b/>
                <w:color w:val="000000"/>
                <w:szCs w:val="21"/>
              </w:rPr>
            </w:pPr>
            <w:r>
              <w:rPr>
                <w:rFonts w:hint="eastAsia" w:ascii="仿宋_GB2312" w:eastAsia="仿宋_GB2312"/>
                <w:b/>
                <w:color w:val="000000"/>
                <w:szCs w:val="21"/>
              </w:rPr>
              <w:t>联系电话</w:t>
            </w:r>
          </w:p>
        </w:tc>
      </w:tr>
      <w:tr>
        <w:trPr>
          <w:trHeight w:val="690" w:hRule="atLeast"/>
          <w:jc w:val="center"/>
        </w:trPr>
        <w:tc>
          <w:tcPr>
            <w:tcW w:w="632" w:type="dxa"/>
            <w:noWrap/>
            <w:vAlign w:val="center"/>
          </w:tcPr>
          <w:p>
            <w:pPr>
              <w:spacing w:line="480" w:lineRule="auto"/>
              <w:jc w:val="center"/>
              <w:rPr>
                <w:rFonts w:ascii="仿宋_GB2312" w:eastAsia="仿宋_GB2312"/>
                <w:b/>
                <w:color w:val="000000"/>
                <w:szCs w:val="21"/>
              </w:rPr>
            </w:pPr>
            <w:r>
              <w:rPr>
                <w:rFonts w:ascii="仿宋_GB2312" w:eastAsia="仿宋_GB2312"/>
                <w:b/>
                <w:color w:val="000000"/>
                <w:szCs w:val="21"/>
              </w:rPr>
              <w:t>1</w:t>
            </w:r>
          </w:p>
        </w:tc>
        <w:tc>
          <w:tcPr>
            <w:tcW w:w="1101" w:type="dxa"/>
            <w:noWrap/>
            <w:vAlign w:val="center"/>
          </w:tcPr>
          <w:p>
            <w:pPr>
              <w:spacing w:line="480" w:lineRule="auto"/>
              <w:jc w:val="center"/>
              <w:rPr>
                <w:rFonts w:ascii="仿宋_GB2312" w:eastAsia="仿宋_GB2312"/>
                <w:b/>
                <w:color w:val="000000"/>
                <w:szCs w:val="21"/>
              </w:rPr>
            </w:pPr>
          </w:p>
        </w:tc>
        <w:tc>
          <w:tcPr>
            <w:tcW w:w="2248" w:type="dxa"/>
            <w:noWrap/>
            <w:vAlign w:val="center"/>
          </w:tcPr>
          <w:p>
            <w:pPr>
              <w:spacing w:line="480" w:lineRule="auto"/>
              <w:jc w:val="center"/>
              <w:rPr>
                <w:rFonts w:ascii="仿宋_GB2312" w:eastAsia="仿宋_GB2312"/>
                <w:b/>
                <w:color w:val="000000"/>
                <w:szCs w:val="21"/>
              </w:rPr>
            </w:pPr>
          </w:p>
        </w:tc>
        <w:tc>
          <w:tcPr>
            <w:tcW w:w="1527" w:type="dxa"/>
            <w:noWrap/>
            <w:vAlign w:val="center"/>
          </w:tcPr>
          <w:p>
            <w:pPr>
              <w:spacing w:line="480" w:lineRule="auto"/>
              <w:jc w:val="center"/>
              <w:rPr>
                <w:rFonts w:ascii="仿宋_GB2312" w:eastAsia="仿宋_GB2312"/>
                <w:b/>
                <w:color w:val="000000"/>
                <w:szCs w:val="21"/>
              </w:rPr>
            </w:pPr>
          </w:p>
        </w:tc>
        <w:tc>
          <w:tcPr>
            <w:tcW w:w="3114" w:type="dxa"/>
            <w:noWrap/>
            <w:vAlign w:val="center"/>
          </w:tcPr>
          <w:p>
            <w:pPr>
              <w:spacing w:line="480" w:lineRule="auto"/>
              <w:jc w:val="center"/>
              <w:rPr>
                <w:rFonts w:ascii="仿宋_GB2312" w:eastAsia="仿宋_GB2312"/>
                <w:b/>
                <w:color w:val="000000"/>
                <w:szCs w:val="21"/>
              </w:rPr>
            </w:pPr>
          </w:p>
        </w:tc>
        <w:tc>
          <w:tcPr>
            <w:tcW w:w="3487" w:type="dxa"/>
          </w:tcPr>
          <w:p>
            <w:pPr>
              <w:spacing w:line="480" w:lineRule="auto"/>
              <w:jc w:val="center"/>
              <w:rPr>
                <w:rFonts w:ascii="仿宋_GB2312" w:eastAsia="仿宋_GB2312"/>
                <w:b/>
                <w:color w:val="000000"/>
                <w:szCs w:val="21"/>
              </w:rPr>
            </w:pPr>
          </w:p>
        </w:tc>
        <w:tc>
          <w:tcPr>
            <w:tcW w:w="901" w:type="dxa"/>
          </w:tcPr>
          <w:p>
            <w:pPr>
              <w:spacing w:line="480" w:lineRule="auto"/>
              <w:jc w:val="center"/>
              <w:rPr>
                <w:rFonts w:ascii="仿宋_GB2312" w:eastAsia="仿宋_GB2312"/>
                <w:b/>
                <w:color w:val="000000"/>
                <w:szCs w:val="21"/>
              </w:rPr>
            </w:pPr>
          </w:p>
        </w:tc>
        <w:tc>
          <w:tcPr>
            <w:tcW w:w="1697" w:type="dxa"/>
            <w:noWrap/>
            <w:vAlign w:val="center"/>
          </w:tcPr>
          <w:p>
            <w:pPr>
              <w:spacing w:line="480" w:lineRule="auto"/>
              <w:jc w:val="center"/>
              <w:rPr>
                <w:rFonts w:ascii="仿宋_GB2312" w:eastAsia="仿宋_GB2312"/>
                <w:b/>
                <w:color w:val="000000"/>
                <w:szCs w:val="21"/>
              </w:rPr>
            </w:pPr>
          </w:p>
        </w:tc>
      </w:tr>
      <w:tr>
        <w:trPr>
          <w:trHeight w:val="690" w:hRule="atLeast"/>
          <w:jc w:val="center"/>
        </w:trPr>
        <w:tc>
          <w:tcPr>
            <w:tcW w:w="632" w:type="dxa"/>
            <w:noWrap/>
            <w:vAlign w:val="center"/>
          </w:tcPr>
          <w:p>
            <w:pPr>
              <w:spacing w:line="480" w:lineRule="auto"/>
              <w:jc w:val="center"/>
              <w:rPr>
                <w:rFonts w:ascii="仿宋_GB2312" w:eastAsia="仿宋_GB2312"/>
                <w:b/>
                <w:color w:val="000000"/>
                <w:szCs w:val="21"/>
              </w:rPr>
            </w:pPr>
            <w:r>
              <w:rPr>
                <w:rFonts w:ascii="仿宋_GB2312" w:eastAsia="仿宋_GB2312"/>
                <w:b/>
                <w:color w:val="000000"/>
                <w:szCs w:val="21"/>
              </w:rPr>
              <w:t>2</w:t>
            </w:r>
          </w:p>
        </w:tc>
        <w:tc>
          <w:tcPr>
            <w:tcW w:w="1101" w:type="dxa"/>
            <w:noWrap/>
            <w:vAlign w:val="center"/>
          </w:tcPr>
          <w:p>
            <w:pPr>
              <w:spacing w:line="480" w:lineRule="auto"/>
              <w:jc w:val="center"/>
              <w:rPr>
                <w:rFonts w:ascii="仿宋_GB2312" w:eastAsia="仿宋_GB2312"/>
                <w:b/>
                <w:color w:val="000000"/>
                <w:szCs w:val="21"/>
              </w:rPr>
            </w:pPr>
          </w:p>
        </w:tc>
        <w:tc>
          <w:tcPr>
            <w:tcW w:w="2248" w:type="dxa"/>
            <w:noWrap/>
            <w:vAlign w:val="center"/>
          </w:tcPr>
          <w:p>
            <w:pPr>
              <w:spacing w:line="480" w:lineRule="auto"/>
              <w:jc w:val="center"/>
              <w:rPr>
                <w:rFonts w:ascii="仿宋_GB2312" w:eastAsia="仿宋_GB2312"/>
                <w:b/>
                <w:color w:val="000000"/>
                <w:szCs w:val="21"/>
              </w:rPr>
            </w:pPr>
          </w:p>
        </w:tc>
        <w:tc>
          <w:tcPr>
            <w:tcW w:w="1527" w:type="dxa"/>
            <w:noWrap/>
            <w:vAlign w:val="center"/>
          </w:tcPr>
          <w:p>
            <w:pPr>
              <w:spacing w:line="480" w:lineRule="auto"/>
              <w:jc w:val="center"/>
              <w:rPr>
                <w:rFonts w:ascii="仿宋_GB2312" w:eastAsia="仿宋_GB2312"/>
                <w:b/>
                <w:color w:val="000000"/>
                <w:szCs w:val="21"/>
              </w:rPr>
            </w:pPr>
          </w:p>
        </w:tc>
        <w:tc>
          <w:tcPr>
            <w:tcW w:w="3114" w:type="dxa"/>
            <w:noWrap/>
            <w:vAlign w:val="center"/>
          </w:tcPr>
          <w:p>
            <w:pPr>
              <w:spacing w:line="480" w:lineRule="auto"/>
              <w:jc w:val="center"/>
              <w:rPr>
                <w:rFonts w:ascii="仿宋_GB2312" w:eastAsia="仿宋_GB2312"/>
                <w:b/>
                <w:color w:val="000000"/>
                <w:szCs w:val="21"/>
              </w:rPr>
            </w:pPr>
          </w:p>
        </w:tc>
        <w:tc>
          <w:tcPr>
            <w:tcW w:w="3487" w:type="dxa"/>
          </w:tcPr>
          <w:p>
            <w:pPr>
              <w:spacing w:line="480" w:lineRule="auto"/>
              <w:jc w:val="center"/>
              <w:rPr>
                <w:rFonts w:ascii="仿宋_GB2312" w:eastAsia="仿宋_GB2312"/>
                <w:b/>
                <w:color w:val="000000"/>
                <w:szCs w:val="21"/>
              </w:rPr>
            </w:pPr>
          </w:p>
        </w:tc>
        <w:tc>
          <w:tcPr>
            <w:tcW w:w="901" w:type="dxa"/>
          </w:tcPr>
          <w:p>
            <w:pPr>
              <w:spacing w:line="480" w:lineRule="auto"/>
              <w:jc w:val="center"/>
              <w:rPr>
                <w:rFonts w:ascii="仿宋_GB2312" w:eastAsia="仿宋_GB2312"/>
                <w:b/>
                <w:color w:val="000000"/>
                <w:szCs w:val="21"/>
              </w:rPr>
            </w:pPr>
          </w:p>
        </w:tc>
        <w:tc>
          <w:tcPr>
            <w:tcW w:w="1697" w:type="dxa"/>
            <w:noWrap/>
            <w:vAlign w:val="center"/>
          </w:tcPr>
          <w:p>
            <w:pPr>
              <w:spacing w:line="480" w:lineRule="auto"/>
              <w:jc w:val="center"/>
              <w:rPr>
                <w:rFonts w:ascii="仿宋_GB2312" w:eastAsia="仿宋_GB2312"/>
                <w:b/>
                <w:color w:val="000000"/>
                <w:szCs w:val="21"/>
              </w:rPr>
            </w:pPr>
          </w:p>
        </w:tc>
      </w:tr>
      <w:tr>
        <w:trPr>
          <w:trHeight w:val="690" w:hRule="atLeast"/>
          <w:jc w:val="center"/>
        </w:trPr>
        <w:tc>
          <w:tcPr>
            <w:tcW w:w="632" w:type="dxa"/>
            <w:noWrap/>
            <w:vAlign w:val="center"/>
          </w:tcPr>
          <w:p>
            <w:pPr>
              <w:spacing w:line="480" w:lineRule="auto"/>
              <w:jc w:val="center"/>
              <w:rPr>
                <w:rFonts w:ascii="仿宋_GB2312" w:eastAsia="仿宋_GB2312"/>
                <w:b/>
                <w:color w:val="000000"/>
                <w:szCs w:val="21"/>
              </w:rPr>
            </w:pPr>
            <w:r>
              <w:rPr>
                <w:rFonts w:ascii="仿宋_GB2312" w:eastAsia="仿宋_GB2312"/>
                <w:b/>
                <w:color w:val="000000"/>
                <w:szCs w:val="21"/>
              </w:rPr>
              <w:t>3</w:t>
            </w:r>
          </w:p>
        </w:tc>
        <w:tc>
          <w:tcPr>
            <w:tcW w:w="1101" w:type="dxa"/>
            <w:noWrap/>
            <w:vAlign w:val="center"/>
          </w:tcPr>
          <w:p>
            <w:pPr>
              <w:spacing w:line="480" w:lineRule="auto"/>
              <w:jc w:val="center"/>
              <w:rPr>
                <w:rFonts w:ascii="仿宋_GB2312" w:eastAsia="仿宋_GB2312"/>
                <w:b/>
                <w:color w:val="000000"/>
                <w:szCs w:val="21"/>
              </w:rPr>
            </w:pPr>
          </w:p>
        </w:tc>
        <w:tc>
          <w:tcPr>
            <w:tcW w:w="2248" w:type="dxa"/>
            <w:noWrap/>
            <w:vAlign w:val="center"/>
          </w:tcPr>
          <w:p>
            <w:pPr>
              <w:spacing w:line="480" w:lineRule="auto"/>
              <w:jc w:val="center"/>
              <w:rPr>
                <w:rFonts w:ascii="仿宋_GB2312" w:eastAsia="仿宋_GB2312"/>
                <w:b/>
                <w:color w:val="000000"/>
                <w:szCs w:val="21"/>
              </w:rPr>
            </w:pPr>
          </w:p>
        </w:tc>
        <w:tc>
          <w:tcPr>
            <w:tcW w:w="1527" w:type="dxa"/>
            <w:noWrap/>
            <w:vAlign w:val="center"/>
          </w:tcPr>
          <w:p>
            <w:pPr>
              <w:spacing w:line="480" w:lineRule="auto"/>
              <w:jc w:val="center"/>
              <w:rPr>
                <w:rFonts w:ascii="仿宋_GB2312" w:eastAsia="仿宋_GB2312"/>
                <w:b/>
                <w:color w:val="000000"/>
                <w:szCs w:val="21"/>
              </w:rPr>
            </w:pPr>
          </w:p>
        </w:tc>
        <w:tc>
          <w:tcPr>
            <w:tcW w:w="3114" w:type="dxa"/>
            <w:noWrap/>
            <w:vAlign w:val="center"/>
          </w:tcPr>
          <w:p>
            <w:pPr>
              <w:spacing w:line="480" w:lineRule="auto"/>
              <w:jc w:val="center"/>
              <w:rPr>
                <w:rFonts w:ascii="仿宋_GB2312" w:eastAsia="仿宋_GB2312"/>
                <w:b/>
                <w:color w:val="000000"/>
                <w:szCs w:val="21"/>
              </w:rPr>
            </w:pPr>
          </w:p>
        </w:tc>
        <w:tc>
          <w:tcPr>
            <w:tcW w:w="3487" w:type="dxa"/>
          </w:tcPr>
          <w:p>
            <w:pPr>
              <w:spacing w:line="480" w:lineRule="auto"/>
              <w:jc w:val="center"/>
              <w:rPr>
                <w:rFonts w:ascii="仿宋_GB2312" w:eastAsia="仿宋_GB2312"/>
                <w:b/>
                <w:color w:val="000000"/>
                <w:szCs w:val="21"/>
              </w:rPr>
            </w:pPr>
          </w:p>
        </w:tc>
        <w:tc>
          <w:tcPr>
            <w:tcW w:w="901" w:type="dxa"/>
          </w:tcPr>
          <w:p>
            <w:pPr>
              <w:spacing w:line="480" w:lineRule="auto"/>
              <w:jc w:val="center"/>
              <w:rPr>
                <w:rFonts w:ascii="仿宋_GB2312" w:eastAsia="仿宋_GB2312"/>
                <w:b/>
                <w:color w:val="000000"/>
                <w:szCs w:val="21"/>
              </w:rPr>
            </w:pPr>
          </w:p>
        </w:tc>
        <w:tc>
          <w:tcPr>
            <w:tcW w:w="1697" w:type="dxa"/>
            <w:noWrap/>
            <w:vAlign w:val="center"/>
          </w:tcPr>
          <w:p>
            <w:pPr>
              <w:spacing w:line="480" w:lineRule="auto"/>
              <w:jc w:val="center"/>
              <w:rPr>
                <w:rFonts w:ascii="仿宋_GB2312" w:eastAsia="仿宋_GB2312"/>
                <w:b/>
                <w:color w:val="000000"/>
                <w:szCs w:val="21"/>
              </w:rPr>
            </w:pPr>
          </w:p>
        </w:tc>
      </w:tr>
      <w:tr>
        <w:trPr>
          <w:trHeight w:val="2228" w:hRule="atLeast"/>
          <w:jc w:val="center"/>
        </w:trPr>
        <w:tc>
          <w:tcPr>
            <w:tcW w:w="14711" w:type="dxa"/>
            <w:gridSpan w:val="8"/>
            <w:noWrap/>
          </w:tcPr>
          <w:p>
            <w:pPr>
              <w:spacing w:line="480" w:lineRule="auto"/>
              <w:rPr>
                <w:rFonts w:ascii="仿宋_GB2312" w:eastAsia="仿宋_GB2312"/>
                <w:color w:val="000000"/>
                <w:sz w:val="24"/>
              </w:rPr>
            </w:pPr>
            <w:r>
              <w:rPr>
                <w:rFonts w:hint="eastAsia" w:ascii="仿宋_GB2312" w:eastAsia="仿宋_GB2312"/>
                <w:b/>
                <w:color w:val="000000"/>
                <w:sz w:val="28"/>
                <w:szCs w:val="28"/>
              </w:rPr>
              <w:t>用人单位意见</w:t>
            </w:r>
            <w:r>
              <w:rPr>
                <w:rFonts w:hint="eastAsia" w:ascii="仿宋_GB2312" w:eastAsia="仿宋_GB2312"/>
                <w:color w:val="000000"/>
                <w:sz w:val="24"/>
              </w:rPr>
              <w:t>：</w:t>
            </w:r>
          </w:p>
          <w:p>
            <w:pPr>
              <w:spacing w:line="480" w:lineRule="auto"/>
              <w:ind w:right="1774" w:rightChars="845"/>
              <w:jc w:val="right"/>
              <w:rPr>
                <w:rFonts w:ascii="仿宋_GB2312" w:eastAsia="仿宋_GB2312"/>
                <w:color w:val="000000"/>
                <w:szCs w:val="21"/>
              </w:rPr>
            </w:pPr>
          </w:p>
          <w:p>
            <w:pPr>
              <w:spacing w:line="480" w:lineRule="auto"/>
              <w:ind w:right="1774" w:rightChars="845"/>
              <w:jc w:val="right"/>
              <w:rPr>
                <w:rFonts w:ascii="仿宋_GB2312" w:eastAsia="仿宋_GB2312"/>
                <w:color w:val="000000"/>
                <w:szCs w:val="21"/>
              </w:rPr>
            </w:pPr>
            <w:r>
              <w:rPr>
                <w:rFonts w:hint="eastAsia" w:ascii="仿宋_GB2312" w:eastAsia="仿宋_GB2312"/>
                <w:color w:val="000000"/>
                <w:szCs w:val="21"/>
              </w:rPr>
              <w:t>（</w:t>
            </w:r>
            <w:r>
              <w:rPr>
                <w:rFonts w:hint="eastAsia" w:ascii="仿宋_GB2312" w:eastAsia="仿宋_GB2312"/>
                <w:b/>
                <w:color w:val="000000"/>
                <w:szCs w:val="21"/>
              </w:rPr>
              <w:t>公章</w:t>
            </w:r>
            <w:r>
              <w:rPr>
                <w:rFonts w:hint="eastAsia" w:ascii="仿宋_GB2312" w:eastAsia="仿宋_GB2312"/>
                <w:color w:val="000000"/>
                <w:szCs w:val="21"/>
              </w:rPr>
              <w:t>）</w:t>
            </w:r>
          </w:p>
          <w:p>
            <w:pPr>
              <w:spacing w:line="480" w:lineRule="auto"/>
              <w:ind w:left="6000" w:hanging="6000" w:hangingChars="2500"/>
              <w:jc w:val="left"/>
              <w:rPr>
                <w:rFonts w:ascii="仿宋_GB2312" w:eastAsia="仿宋_GB2312"/>
                <w:b/>
                <w:color w:val="000000"/>
                <w:szCs w:val="21"/>
              </w:rPr>
            </w:pPr>
            <w:r>
              <w:rPr>
                <w:rFonts w:hint="eastAsia" w:ascii="仿宋_GB2312" w:eastAsia="仿宋_GB2312"/>
                <w:color w:val="000000"/>
                <w:sz w:val="24"/>
              </w:rPr>
              <w:t>经办人：</w:t>
            </w:r>
            <w:r>
              <w:rPr>
                <w:rFonts w:ascii="仿宋_GB2312" w:eastAsia="仿宋_GB2312"/>
                <w:color w:val="000000"/>
                <w:sz w:val="24"/>
              </w:rPr>
              <w:t xml:space="preserve">                                                                                         </w:t>
            </w:r>
            <w:r>
              <w:rPr>
                <w:rFonts w:hint="eastAsia" w:ascii="仿宋_GB2312" w:eastAsia="仿宋_GB2312"/>
                <w:color w:val="000000"/>
                <w:sz w:val="24"/>
              </w:rPr>
              <w:t>年</w:t>
            </w:r>
            <w:r>
              <w:rPr>
                <w:rFonts w:ascii="仿宋_GB2312" w:eastAsia="仿宋_GB2312"/>
                <w:color w:val="000000"/>
                <w:sz w:val="24"/>
              </w:rPr>
              <w:t xml:space="preserve">   </w:t>
            </w:r>
            <w:r>
              <w:rPr>
                <w:rFonts w:hint="eastAsia" w:ascii="仿宋_GB2312" w:eastAsia="仿宋_GB2312"/>
                <w:color w:val="000000"/>
                <w:sz w:val="24"/>
              </w:rPr>
              <w:t>月</w:t>
            </w:r>
            <w:r>
              <w:rPr>
                <w:rFonts w:ascii="仿宋_GB2312" w:eastAsia="仿宋_GB2312"/>
                <w:color w:val="000000"/>
                <w:sz w:val="24"/>
              </w:rPr>
              <w:t xml:space="preserve">   </w:t>
            </w:r>
            <w:r>
              <w:rPr>
                <w:rFonts w:hint="eastAsia" w:ascii="仿宋_GB2312" w:eastAsia="仿宋_GB2312"/>
                <w:color w:val="000000"/>
                <w:sz w:val="24"/>
              </w:rPr>
              <w:t>日</w:t>
            </w:r>
          </w:p>
        </w:tc>
      </w:tr>
    </w:tbl>
    <w:p>
      <w:pPr>
        <w:spacing w:line="572" w:lineRule="exact"/>
        <w:jc w:val="left"/>
        <w:rPr>
          <w:rFonts w:ascii="仿宋_GB2312" w:hAnsi="仿宋" w:eastAsia="仿宋_GB2312"/>
          <w:color w:val="000000"/>
          <w:sz w:val="32"/>
          <w:szCs w:val="32"/>
        </w:rPr>
      </w:pPr>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方正兰亭黑简体">
    <w:altName w:val="冬青黑体简体中文"/>
    <w:panose1 w:val="02000000000000000000"/>
    <w:charset w:val="86"/>
    <w:family w:val="auto"/>
    <w:pitch w:val="default"/>
    <w:sig w:usb0="00000000" w:usb1="00000000" w:usb2="0000001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微软雅黑">
    <w:altName w:val="汉仪旗黑"/>
    <w:panose1 w:val="020B0503020204020204"/>
    <w:charset w:val="86"/>
    <w:family w:val="swiss"/>
    <w:pitch w:val="default"/>
    <w:sig w:usb0="00000000" w:usb1="00000000" w:usb2="00000016" w:usb3="00000000" w:csb0="0004001F" w:csb1="00000000"/>
  </w:font>
  <w:font w:name="Impact">
    <w:panose1 w:val="020B0806030902050204"/>
    <w:charset w:val="00"/>
    <w:family w:val="swiss"/>
    <w:pitch w:val="default"/>
    <w:sig w:usb0="00000287" w:usb1="00000000" w:usb2="00000000" w:usb3="00000000" w:csb0="2000009F" w:csb1="DFD70000"/>
  </w:font>
  <w:font w:name="方正兰亭黑简体">
    <w:altName w:val="苹方-简"/>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旗黑">
    <w:panose1 w:val="00020600040101010101"/>
    <w:charset w:val="86"/>
    <w:family w:val="auto"/>
    <w:pitch w:val="default"/>
    <w:sig w:usb0="A00002BF" w:usb1="1ACF7CFA" w:usb2="00000016" w:usb3="00000000" w:csb0="0004009F" w:csb1="DFD7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楷体">
    <w:altName w:val="汉仪楷体KW"/>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 w:name="Calibri">
    <w:altName w:val="Helvetica Neue"/>
    <w:panose1 w:val="020F0502020204030204"/>
    <w:charset w:val="86"/>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PMingLiU">
    <w:altName w:val="宋体-繁"/>
    <w:panose1 w:val="00000000000000000000"/>
    <w:charset w:val="00"/>
    <w:family w:val="roman"/>
    <w:pitch w:val="default"/>
    <w:sig w:usb0="00000000" w:usb1="00000000" w:usb2="00000000" w:usb3="00000000" w:csb0="00000000" w:csb1="00000000"/>
  </w:font>
  <w:font w:name="MS UI Gothic">
    <w:altName w:val="苹方-简"/>
    <w:panose1 w:val="00000000000000000000"/>
    <w:charset w:val="00"/>
    <w:family w:val="swiss"/>
    <w:pitch w:val="default"/>
    <w:sig w:usb0="00000000" w:usb1="00000000" w:usb2="00000000" w:usb3="00000000" w:csb0="00000000" w:csb1="00000000"/>
  </w:font>
  <w:font w:name="Tahoma">
    <w:panose1 w:val="020B0804030504040204"/>
    <w:charset w:val="00"/>
    <w:family w:val="swiss"/>
    <w:pitch w:val="default"/>
    <w:sig w:usb0="E1002AFF" w:usb1="C000605B" w:usb2="00000029" w:usb3="00000000" w:csb0="200101FF" w:csb1="20280000"/>
  </w:font>
  <w:font w:name="宋体-繁">
    <w:panose1 w:val="02010600040101010101"/>
    <w:charset w:val="86"/>
    <w:family w:val="auto"/>
    <w:pitch w:val="default"/>
    <w:sig w:usb0="00000287" w:usb1="080F0000" w:usb2="00000000" w:usb3="00000000" w:csb0="0004009F" w:csb1="DFD7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等线">
    <w:altName w:val="汉仪中等线KW"/>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80000287" w:usb1="280F3C52" w:usb2="00000016" w:usb3="00000000" w:csb0="0004001F" w:csb1="00000000"/>
  </w:font>
  <w:font w:name="Yuanti TC Regular">
    <w:panose1 w:val="02010600040101010101"/>
    <w:charset w:val="86"/>
    <w:family w:val="auto"/>
    <w:pitch w:val="default"/>
    <w:sig w:usb0="80000287" w:usb1="280F3C52" w:usb2="00000016" w:usb3="00000000" w:csb0="0004001F" w:csb1="00000000"/>
  </w:font>
  <w:font w:name="娃娃体-简">
    <w:panose1 w:val="040B0500000000000000"/>
    <w:charset w:val="86"/>
    <w:family w:val="auto"/>
    <w:pitch w:val="default"/>
    <w:sig w:usb0="A00002FF" w:usb1="38CF7CFB" w:usb2="00000016" w:usb3="00000000" w:csb0="00040003" w:csb1="00000000"/>
  </w:font>
  <w:font w:name="字魂99号-仝斌手书">
    <w:panose1 w:val="00000500000000000000"/>
    <w:charset w:val="86"/>
    <w:family w:val="auto"/>
    <w:pitch w:val="default"/>
    <w:sig w:usb0="A00002BF" w:usb1="184F6CFA" w:usb2="00000012" w:usb3="00000000" w:csb0="00040001" w:csb1="00000000"/>
  </w:font>
  <w:font w:name="Songti SC Regular">
    <w:panose1 w:val="02010800040101010101"/>
    <w:charset w:val="86"/>
    <w:family w:val="auto"/>
    <w:pitch w:val="default"/>
    <w:sig w:usb0="00000001" w:usb1="080F0000" w:usb2="00000000" w:usb3="00000000" w:csb0="00040000" w:csb1="00000000"/>
  </w:font>
  <w:font w:name="Songti TC Regular">
    <w:panose1 w:val="02010600040101010101"/>
    <w:charset w:val="86"/>
    <w:family w:val="auto"/>
    <w:pitch w:val="default"/>
    <w:sig w:usb0="00000287" w:usb1="080F0000" w:usb2="00000000" w:usb3="00000000" w:csb0="0004009F" w:csb1="DFD70000"/>
  </w:font>
  <w:font w:name="报隶-简">
    <w:panose1 w:val="02010600040101010101"/>
    <w:charset w:val="86"/>
    <w:family w:val="auto"/>
    <w:pitch w:val="default"/>
    <w:sig w:usb0="80000287" w:usb1="280F3C52" w:usb2="00000016" w:usb3="00000000" w:csb0="0004001F" w:csb1="00000000"/>
  </w:font>
  <w:font w:name="Kaiti SC Regular">
    <w:panose1 w:val="02010600040101010101"/>
    <w:charset w:val="86"/>
    <w:family w:val="auto"/>
    <w:pitch w:val="default"/>
    <w:sig w:usb0="80000287" w:usb1="280F3C52" w:usb2="00000016" w:usb3="00000000" w:csb0="0004001F" w:csb1="00000000"/>
  </w:font>
  <w:font w:name="Hannotate TC Regular">
    <w:panose1 w:val="03000500000000000000"/>
    <w:charset w:val="86"/>
    <w:family w:val="auto"/>
    <w:pitch w:val="default"/>
    <w:sig w:usb0="A00002FF" w:usb1="7ACF7CFB" w:usb2="00000016" w:usb3="00000000" w:csb0="00040001" w:csb1="00000000"/>
  </w:font>
  <w:font w:name="Hannotate SC Regular">
    <w:panose1 w:val="03000500000000000000"/>
    <w:charset w:val="86"/>
    <w:family w:val="auto"/>
    <w:pitch w:val="default"/>
    <w:sig w:usb0="A00002FF" w:usb1="7ACF7CFB" w:usb2="00000016" w:usb3="00000000" w:csb0="00040001" w:csb1="00000000"/>
  </w:font>
  <w:font w:name="Songti SC Bold">
    <w:panose1 w:val="02010800040101010101"/>
    <w:charset w:val="86"/>
    <w:family w:val="auto"/>
    <w:pitch w:val="default"/>
    <w:sig w:usb0="00000001" w:usb1="080F0000" w:usb2="00000000" w:usb3="00000000" w:csb0="00040000" w:csb1="00000000"/>
  </w:font>
  <w:font w:name="Songti SC">
    <w:panose1 w:val="02010800040101010101"/>
    <w:charset w:val="86"/>
    <w:family w:val="auto"/>
    <w:pitch w:val="default"/>
    <w:sig w:usb0="00000001" w:usb1="080F0000" w:usb2="00000000" w:usb3="00000000" w:csb0="00040000" w:csb1="00000000"/>
  </w:font>
  <w:font w:name="字魂155号-方趣体">
    <w:panose1 w:val="00000500000000000000"/>
    <w:charset w:val="86"/>
    <w:family w:val="auto"/>
    <w:pitch w:val="default"/>
    <w:sig w:usb0="A00002BF" w:usb1="184F6CFA" w:usb2="00000012" w:usb3="00000000" w:csb0="00040001" w:csb1="00000000"/>
  </w:font>
  <w:font w:name="报隶-繁">
    <w:panose1 w:val="02010600040101010101"/>
    <w:charset w:val="86"/>
    <w:family w:val="auto"/>
    <w:pitch w:val="default"/>
    <w:sig w:usb0="80000287" w:usb1="280F3C52" w:usb2="00000016" w:usb3="00000000" w:csb0="0004001F" w:csb1="00000000"/>
  </w:font>
  <w:font w:name="凌慧体-繁">
    <w:panose1 w:val="03050602040302020204"/>
    <w:charset w:val="86"/>
    <w:family w:val="auto"/>
    <w:pitch w:val="default"/>
    <w:sig w:usb0="A00002FF" w:usb1="7ACFFCFB" w:usb2="0000001E" w:usb3="00000000" w:csb0="20140183"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Songti SC Light">
    <w:panose1 w:val="02010800040101010101"/>
    <w:charset w:val="86"/>
    <w:family w:val="auto"/>
    <w:pitch w:val="default"/>
    <w:sig w:usb0="00000001" w:usb1="080F0000" w:usb2="00000000" w:usb3="00000000" w:csb0="00040000" w:csb1="00000000"/>
  </w:font>
  <w:font w:name="Songti SC Black">
    <w:panose1 w:val="02010800040101010101"/>
    <w:charset w:val="86"/>
    <w:family w:val="auto"/>
    <w:pitch w:val="default"/>
    <w:sig w:usb0="00000001" w:usb1="080F0000" w:usb2="00000000" w:usb3="00000000" w:csb0="0004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alibri Light">
    <w:altName w:val="Helvetica Neue"/>
    <w:panose1 w:val="020F0302020204030204"/>
    <w:charset w:val="00"/>
    <w:family w:val="swiss"/>
    <w:pitch w:val="default"/>
    <w:sig w:usb0="00000000" w:usb1="00000000" w:usb2="00000000" w:usb3="00000000" w:csb0="0000019F" w:csb1="00000000"/>
  </w:font>
  <w:font w:name="方正仿宋_GBK">
    <w:panose1 w:val="02000000000000000000"/>
    <w:charset w:val="86"/>
    <w:family w:val="auto"/>
    <w:pitch w:val="default"/>
    <w:sig w:usb0="A00002BF" w:usb1="38CF7CFA" w:usb2="00082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4</w:t>
    </w:r>
    <w:r>
      <w:rPr>
        <w:rStyle w:val="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C757F"/>
    <w:multiLevelType w:val="singleLevel"/>
    <w:tmpl w:val="10AC757F"/>
    <w:lvl w:ilvl="0" w:tentative="0">
      <w:start w:val="1"/>
      <w:numFmt w:val="chineseCounting"/>
      <w:suff w:val="nothing"/>
      <w:lvlText w:val="%1、"/>
      <w:lvlJc w:val="left"/>
      <w:rPr>
        <w:rFonts w:hint="eastAsia"/>
      </w:rPr>
    </w:lvl>
  </w:abstractNum>
  <w:abstractNum w:abstractNumId="1">
    <w:nsid w:val="22F2500D"/>
    <w:multiLevelType w:val="multilevel"/>
    <w:tmpl w:val="22F2500D"/>
    <w:lvl w:ilvl="0" w:tentative="0">
      <w:start w:val="1"/>
      <w:numFmt w:val="decimal"/>
      <w:lvlText w:val="%1."/>
      <w:lvlJc w:val="left"/>
      <w:pPr>
        <w:ind w:left="1120" w:hanging="4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86656D2"/>
    <w:multiLevelType w:val="multilevel"/>
    <w:tmpl w:val="386656D2"/>
    <w:lvl w:ilvl="0" w:tentative="0">
      <w:start w:val="1"/>
      <w:numFmt w:val="decimal"/>
      <w:lvlText w:val="%1"/>
      <w:lvlJc w:val="left"/>
      <w:pPr>
        <w:tabs>
          <w:tab w:val="left" w:pos="432"/>
        </w:tabs>
        <w:ind w:left="432" w:hanging="432"/>
      </w:pPr>
      <w:rPr>
        <w:rFonts w:hint="eastAsia"/>
        <w:sz w:val="44"/>
        <w:szCs w:val="44"/>
      </w:rPr>
    </w:lvl>
    <w:lvl w:ilvl="1" w:tentative="0">
      <w:start w:val="1"/>
      <w:numFmt w:val="decimal"/>
      <w:lvlText w:val="%1.%2"/>
      <w:lvlJc w:val="left"/>
      <w:pPr>
        <w:tabs>
          <w:tab w:val="left" w:pos="2844"/>
        </w:tabs>
        <w:ind w:left="2844" w:hanging="576"/>
      </w:pPr>
      <w:rPr>
        <w:rFonts w:hint="eastAsia"/>
        <w:b/>
      </w:rPr>
    </w:lvl>
    <w:lvl w:ilvl="2" w:tentative="0">
      <w:start w:val="1"/>
      <w:numFmt w:val="decimal"/>
      <w:pStyle w:val="2"/>
      <w:lvlText w:val="%1.%2.%3"/>
      <w:lvlJc w:val="left"/>
      <w:pPr>
        <w:tabs>
          <w:tab w:val="left" w:pos="567"/>
        </w:tabs>
        <w:ind w:left="567" w:hanging="567"/>
      </w:pPr>
      <w:rPr>
        <w:rFonts w:hint="eastAsia"/>
        <w:b/>
      </w:rPr>
    </w:lvl>
    <w:lvl w:ilvl="3" w:tentative="0">
      <w:start w:val="1"/>
      <w:numFmt w:val="decimal"/>
      <w:lvlText w:val="%1.%2.%3.%4"/>
      <w:lvlJc w:val="left"/>
      <w:pPr>
        <w:tabs>
          <w:tab w:val="left" w:pos="1224"/>
        </w:tabs>
        <w:ind w:left="1224" w:hanging="864"/>
      </w:pPr>
      <w:rPr>
        <w:rFonts w:hint="eastAsia"/>
        <w:b/>
        <w:sz w:val="24"/>
        <w:szCs w:val="24"/>
      </w:rPr>
    </w:lvl>
    <w:lvl w:ilvl="4" w:tentative="0">
      <w:start w:val="1"/>
      <w:numFmt w:val="decimal"/>
      <w:lvlText w:val="%1.%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ABBFACE0"/>
    <w:rsid w:val="000034B0"/>
    <w:rsid w:val="0007546D"/>
    <w:rsid w:val="000A399F"/>
    <w:rsid w:val="000C53D6"/>
    <w:rsid w:val="00175A90"/>
    <w:rsid w:val="001A431F"/>
    <w:rsid w:val="001A5654"/>
    <w:rsid w:val="001E4627"/>
    <w:rsid w:val="00200C8E"/>
    <w:rsid w:val="00321B26"/>
    <w:rsid w:val="003729B2"/>
    <w:rsid w:val="003F77AA"/>
    <w:rsid w:val="00442608"/>
    <w:rsid w:val="004924A0"/>
    <w:rsid w:val="004F41F0"/>
    <w:rsid w:val="005B62CD"/>
    <w:rsid w:val="00602020"/>
    <w:rsid w:val="006928A7"/>
    <w:rsid w:val="006A08FC"/>
    <w:rsid w:val="006B0978"/>
    <w:rsid w:val="006D7DB0"/>
    <w:rsid w:val="00737C58"/>
    <w:rsid w:val="0076673A"/>
    <w:rsid w:val="007907FE"/>
    <w:rsid w:val="007C62D1"/>
    <w:rsid w:val="007F754A"/>
    <w:rsid w:val="00834E92"/>
    <w:rsid w:val="008A7FA7"/>
    <w:rsid w:val="008C4CA6"/>
    <w:rsid w:val="008D5D4C"/>
    <w:rsid w:val="009766D5"/>
    <w:rsid w:val="009A33C6"/>
    <w:rsid w:val="00A47B8B"/>
    <w:rsid w:val="00A56F3B"/>
    <w:rsid w:val="00A9142C"/>
    <w:rsid w:val="00B100DF"/>
    <w:rsid w:val="00B1322B"/>
    <w:rsid w:val="00B16F82"/>
    <w:rsid w:val="00B71128"/>
    <w:rsid w:val="00B967CF"/>
    <w:rsid w:val="00BB0010"/>
    <w:rsid w:val="00BC5205"/>
    <w:rsid w:val="00C37288"/>
    <w:rsid w:val="00C85C76"/>
    <w:rsid w:val="00C86317"/>
    <w:rsid w:val="00CC5C6A"/>
    <w:rsid w:val="00CD1516"/>
    <w:rsid w:val="00D02EC7"/>
    <w:rsid w:val="00D062D8"/>
    <w:rsid w:val="00D3300B"/>
    <w:rsid w:val="00D72E67"/>
    <w:rsid w:val="00DA1750"/>
    <w:rsid w:val="00DB617A"/>
    <w:rsid w:val="00DB672F"/>
    <w:rsid w:val="00DB6A0A"/>
    <w:rsid w:val="00E05794"/>
    <w:rsid w:val="00E147B5"/>
    <w:rsid w:val="00F229A9"/>
    <w:rsid w:val="00F750AA"/>
    <w:rsid w:val="00FC36FA"/>
    <w:rsid w:val="00FF5D87"/>
    <w:rsid w:val="0E045F33"/>
    <w:rsid w:val="1EDB46B9"/>
    <w:rsid w:val="24F830E1"/>
    <w:rsid w:val="2B477B71"/>
    <w:rsid w:val="33EB2A79"/>
    <w:rsid w:val="47B578ED"/>
    <w:rsid w:val="49374C38"/>
    <w:rsid w:val="4BDA29B1"/>
    <w:rsid w:val="4BED4866"/>
    <w:rsid w:val="7DEB35E5"/>
    <w:rsid w:val="7FFD20D7"/>
    <w:rsid w:val="ABBFACE0"/>
    <w:rsid w:val="BF76C63C"/>
    <w:rsid w:val="DFBBF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character" w:default="1" w:styleId="7">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Date"/>
    <w:basedOn w:val="1"/>
    <w:next w:val="1"/>
    <w:link w:val="14"/>
    <w:qFormat/>
    <w:uiPriority w:val="0"/>
    <w:pPr>
      <w:ind w:left="100" w:leftChars="2500"/>
    </w:pPr>
  </w:style>
  <w:style w:type="paragraph" w:styleId="4">
    <w:name w:val="Balloon Text"/>
    <w:basedOn w:val="1"/>
    <w:link w:val="13"/>
    <w:unhideWhenUsed/>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styleId="9">
    <w:name w:val="Hyperlink"/>
    <w:basedOn w:val="7"/>
    <w:qFormat/>
    <w:uiPriority w:val="0"/>
    <w:rPr>
      <w:color w:val="0000FF"/>
      <w:u w:val="single"/>
    </w:rPr>
  </w:style>
  <w:style w:type="character" w:customStyle="1" w:styleId="11">
    <w:name w:val="页眉 Char"/>
    <w:basedOn w:val="7"/>
    <w:link w:val="6"/>
    <w:qFormat/>
    <w:uiPriority w:val="0"/>
    <w:rPr>
      <w:kern w:val="2"/>
      <w:sz w:val="18"/>
      <w:szCs w:val="18"/>
    </w:rPr>
  </w:style>
  <w:style w:type="character" w:customStyle="1" w:styleId="12">
    <w:name w:val="页脚 Char"/>
    <w:basedOn w:val="7"/>
    <w:link w:val="5"/>
    <w:qFormat/>
    <w:uiPriority w:val="0"/>
    <w:rPr>
      <w:kern w:val="2"/>
      <w:sz w:val="18"/>
      <w:szCs w:val="18"/>
    </w:rPr>
  </w:style>
  <w:style w:type="character" w:customStyle="1" w:styleId="13">
    <w:name w:val="批注框文本 Char"/>
    <w:basedOn w:val="7"/>
    <w:link w:val="4"/>
    <w:semiHidden/>
    <w:qFormat/>
    <w:uiPriority w:val="0"/>
    <w:rPr>
      <w:rFonts w:ascii="Calibri" w:hAnsi="Calibri"/>
      <w:kern w:val="2"/>
      <w:sz w:val="18"/>
      <w:szCs w:val="18"/>
    </w:rPr>
  </w:style>
  <w:style w:type="character" w:customStyle="1" w:styleId="14">
    <w:name w:val="日期 Char"/>
    <w:basedOn w:val="7"/>
    <w:link w:val="3"/>
    <w:qFormat/>
    <w:uiPriority w:val="0"/>
    <w:rPr>
      <w:rFonts w:ascii="Calibri" w:hAnsi="Calibri"/>
      <w:kern w:val="2"/>
      <w:sz w:val="21"/>
      <w:szCs w:val="22"/>
    </w:rPr>
  </w:style>
  <w:style w:type="paragraph" w:customStyle="1"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289</Words>
  <Characters>1652</Characters>
  <Lines>13</Lines>
  <Paragraphs>3</Paragraphs>
  <ScaleCrop>false</ScaleCrop>
  <LinksUpToDate>false</LinksUpToDate>
  <CharactersWithSpaces>1938</CharactersWithSpaces>
  <Application>WPS Office_3.1.1.4956_F1E327BC-269C-435d-A152-05C5408002CA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2020-12-11T14:36:00Z</dcterms:created>
  <dc:creator>wangwei</dc:creator>
  <cp:lastModifiedBy>yangfan</cp:lastModifiedBy>
  <cp:lastPrinted>2020-09-30T17:55:00Z</cp:lastPrinted>
  <dcterms:modified xsi:type="dcterms:W3CDTF">2021-01-14T23:19:50Z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